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83E" w:rsidRDefault="00DF283E">
      <w:pPr>
        <w:pStyle w:val="SECHEAD"/>
        <w:ind w:left="0" w:firstLine="0"/>
        <w:rPr>
          <w:noProof w:val="0"/>
        </w:rPr>
      </w:pPr>
      <w:r>
        <w:rPr>
          <w:noProof w:val="0"/>
        </w:rPr>
        <w:tab/>
        <w:t>PURPOSE</w:t>
      </w:r>
    </w:p>
    <w:p w:rsidR="00DF283E" w:rsidRDefault="00DF283E">
      <w:pPr>
        <w:pStyle w:val="TEXTA"/>
        <w:rPr>
          <w:noProof w:val="0"/>
        </w:rPr>
      </w:pPr>
      <w:r>
        <w:rPr>
          <w:noProof w:val="0"/>
        </w:rPr>
        <w:tab/>
        <w:t>The purpose of this procedure is to provide for a system and instructions, and to assign responsibilities for establishment, review, authorization, issue, distribution, and revisions of controlled documents.</w:t>
      </w:r>
    </w:p>
    <w:p w:rsidR="00DF283E" w:rsidRDefault="00DF283E">
      <w:pPr>
        <w:pStyle w:val="TEXTA"/>
        <w:rPr>
          <w:noProof w:val="0"/>
        </w:rPr>
      </w:pPr>
      <w:r>
        <w:rPr>
          <w:noProof w:val="0"/>
        </w:rPr>
        <w:tab/>
        <w:t>This procedure also instructs how to receive, review, distribute, and implement customer engineering documents and changes.</w:t>
      </w:r>
    </w:p>
    <w:p w:rsidR="00DF283E" w:rsidRDefault="00DF283E">
      <w:pPr>
        <w:pStyle w:val="TEXTPREBULLET"/>
      </w:pPr>
      <w:r>
        <w:tab/>
        <w:t>There are nine categories of controlled quality and/or environmental system documents to which this procedure applies:</w:t>
      </w:r>
    </w:p>
    <w:p w:rsidR="00DF283E" w:rsidRDefault="00BB3EC4">
      <w:pPr>
        <w:pStyle w:val="BULLETA"/>
        <w:rPr>
          <w:noProof w:val="0"/>
        </w:rPr>
      </w:pPr>
      <w:r>
        <w:rPr>
          <w:noProof w:val="0"/>
        </w:rPr>
        <w:t xml:space="preserve">1) </w:t>
      </w:r>
      <w:r w:rsidR="00DF283E">
        <w:rPr>
          <w:noProof w:val="0"/>
        </w:rPr>
        <w:t>Quality Manual;</w:t>
      </w:r>
    </w:p>
    <w:p w:rsidR="00DF283E" w:rsidRDefault="00BB3EC4">
      <w:pPr>
        <w:pStyle w:val="BULLETA"/>
        <w:rPr>
          <w:noProof w:val="0"/>
        </w:rPr>
      </w:pPr>
      <w:r>
        <w:rPr>
          <w:noProof w:val="0"/>
        </w:rPr>
        <w:t xml:space="preserve">2) </w:t>
      </w:r>
      <w:r w:rsidR="007A7576">
        <w:rPr>
          <w:noProof w:val="0"/>
        </w:rPr>
        <w:t>Quality Management</w:t>
      </w:r>
      <w:r w:rsidR="00DF283E">
        <w:rPr>
          <w:noProof w:val="0"/>
        </w:rPr>
        <w:t xml:space="preserve"> Procedures;</w:t>
      </w:r>
    </w:p>
    <w:p w:rsidR="00DF283E" w:rsidRDefault="00BB3EC4">
      <w:pPr>
        <w:pStyle w:val="BULLETA"/>
        <w:rPr>
          <w:noProof w:val="0"/>
        </w:rPr>
      </w:pPr>
      <w:r>
        <w:rPr>
          <w:noProof w:val="0"/>
        </w:rPr>
        <w:t xml:space="preserve">3) </w:t>
      </w:r>
      <w:r w:rsidR="00DF283E">
        <w:rPr>
          <w:noProof w:val="0"/>
        </w:rPr>
        <w:t>Work Instructions;</w:t>
      </w:r>
    </w:p>
    <w:p w:rsidR="00DF283E" w:rsidRDefault="00BB3EC4">
      <w:pPr>
        <w:pStyle w:val="BULLETA"/>
        <w:rPr>
          <w:noProof w:val="0"/>
        </w:rPr>
      </w:pPr>
      <w:r>
        <w:rPr>
          <w:noProof w:val="0"/>
        </w:rPr>
        <w:t xml:space="preserve">4) </w:t>
      </w:r>
      <w:r w:rsidR="00DF283E">
        <w:rPr>
          <w:noProof w:val="0"/>
        </w:rPr>
        <w:t>Automotive Reference Manuals</w:t>
      </w:r>
      <w:r>
        <w:rPr>
          <w:noProof w:val="0"/>
        </w:rPr>
        <w:t xml:space="preserve"> –AIAG Core Tools</w:t>
      </w:r>
      <w:r w:rsidR="00DF283E">
        <w:rPr>
          <w:noProof w:val="0"/>
        </w:rPr>
        <w:t>;</w:t>
      </w:r>
    </w:p>
    <w:p w:rsidR="00DF283E" w:rsidRDefault="00BB3EC4">
      <w:pPr>
        <w:pStyle w:val="BULLETA"/>
        <w:rPr>
          <w:noProof w:val="0"/>
        </w:rPr>
      </w:pPr>
      <w:r>
        <w:rPr>
          <w:noProof w:val="0"/>
        </w:rPr>
        <w:t xml:space="preserve">5) </w:t>
      </w:r>
      <w:r w:rsidR="00DF283E">
        <w:rPr>
          <w:noProof w:val="0"/>
        </w:rPr>
        <w:t>Standards, environmental and other technical reference materials;</w:t>
      </w:r>
    </w:p>
    <w:p w:rsidR="00DF283E" w:rsidRDefault="00BB3EC4">
      <w:pPr>
        <w:pStyle w:val="BULLETA"/>
        <w:rPr>
          <w:noProof w:val="0"/>
        </w:rPr>
      </w:pPr>
      <w:r>
        <w:rPr>
          <w:noProof w:val="0"/>
        </w:rPr>
        <w:t xml:space="preserve">6) </w:t>
      </w:r>
      <w:r w:rsidR="00DF283E">
        <w:rPr>
          <w:noProof w:val="0"/>
        </w:rPr>
        <w:t>Drawings, specifications, procedures, forms and other documents defining products;</w:t>
      </w:r>
    </w:p>
    <w:p w:rsidR="00DF283E" w:rsidRDefault="00B22F14">
      <w:pPr>
        <w:pStyle w:val="BULLETA"/>
        <w:rPr>
          <w:noProof w:val="0"/>
        </w:rPr>
      </w:pPr>
      <w:r>
        <w:rPr>
          <w:noProof w:val="0"/>
        </w:rPr>
        <w:t xml:space="preserve">7) </w:t>
      </w:r>
      <w:r w:rsidR="00DF283E">
        <w:rPr>
          <w:noProof w:val="0"/>
        </w:rPr>
        <w:t>Customer engine</w:t>
      </w:r>
      <w:r>
        <w:rPr>
          <w:noProof w:val="0"/>
        </w:rPr>
        <w:t>ering documents/</w:t>
      </w:r>
      <w:r w:rsidR="00D159B3">
        <w:rPr>
          <w:noProof w:val="0"/>
        </w:rPr>
        <w:t xml:space="preserve">changes and </w:t>
      </w:r>
      <w:r w:rsidR="00D159B3" w:rsidRPr="00D159B3">
        <w:rPr>
          <w:noProof w:val="0"/>
          <w:highlight w:val="yellow"/>
        </w:rPr>
        <w:t>Customer Specific Requirements</w:t>
      </w:r>
    </w:p>
    <w:p w:rsidR="00DF283E" w:rsidRDefault="00B22F14">
      <w:pPr>
        <w:pStyle w:val="BULLETA"/>
        <w:ind w:left="504" w:firstLine="0"/>
      </w:pPr>
      <w:r>
        <w:t xml:space="preserve">8) </w:t>
      </w:r>
      <w:r w:rsidR="00DF283E">
        <w:t>Production and Control Plans.</w:t>
      </w:r>
    </w:p>
    <w:p w:rsidR="00DF283E" w:rsidRDefault="00116886">
      <w:pPr>
        <w:pStyle w:val="BULLETLA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2.8pt;margin-top:3.2pt;width:11.25pt;height:9pt;z-index:251656192" o:allowincell="f">
            <v:imagedata r:id="rId6" o:title=""/>
          </v:shape>
          <o:OLEObject Type="Embed" ProgID="MS_ClipArt_Gallery" ShapeID="_x0000_s1027" DrawAspect="Content" ObjectID="_1400304075" r:id="rId7"/>
        </w:pict>
      </w:r>
      <w:r w:rsidR="00B22F14">
        <w:t xml:space="preserve">9) </w:t>
      </w:r>
      <w:r w:rsidR="00DF283E">
        <w:t>Environmental documentation</w:t>
      </w:r>
    </w:p>
    <w:p w:rsidR="00DF283E" w:rsidRDefault="00DF283E"/>
    <w:p w:rsidR="00DF283E" w:rsidRDefault="00DF283E">
      <w:pPr>
        <w:pStyle w:val="TEXTA"/>
        <w:rPr>
          <w:noProof w:val="0"/>
        </w:rPr>
      </w:pPr>
      <w:r>
        <w:rPr>
          <w:noProof w:val="0"/>
        </w:rPr>
        <w:tab/>
        <w:t>This procedure concerns all departments</w:t>
      </w:r>
      <w:r w:rsidR="00D159B3">
        <w:rPr>
          <w:noProof w:val="0"/>
        </w:rPr>
        <w:t xml:space="preserve"> </w:t>
      </w:r>
      <w:r w:rsidR="00D159B3" w:rsidRPr="00D159B3">
        <w:rPr>
          <w:noProof w:val="0"/>
          <w:highlight w:val="yellow"/>
        </w:rPr>
        <w:t>at all Windsor Machine sites</w:t>
      </w:r>
      <w:r>
        <w:rPr>
          <w:noProof w:val="0"/>
        </w:rPr>
        <w:t>.</w:t>
      </w:r>
    </w:p>
    <w:p w:rsidR="00DF283E" w:rsidRDefault="00DF283E">
      <w:pPr>
        <w:jc w:val="center"/>
      </w:pPr>
      <w:r>
        <w:br w:type="page"/>
      </w:r>
      <w:r w:rsidR="00116886">
        <w:rPr>
          <w:noProof/>
        </w:rPr>
        <w:lastRenderedPageBreak/>
        <w:pict>
          <v:group id="_x0000_s1032" editas="canvas" style="position:absolute;left:0;text-align:left;margin-left:0;margin-top:0;width:7in;height:585pt;z-index:251655168" coordorigin="1080,3181" coordsize="10080,11700" o:allowincell="f">
            <o:lock v:ext="edit" aspectratio="t"/>
            <v:shape id="_x0000_s1031" type="#_x0000_t75" style="position:absolute;left:1080;top:3181;width:10080;height:1170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33" type="#_x0000_t202" style="position:absolute;left:5669;top:3541;width:1620;height:1079">
              <v:textbox style="mso-next-textbox:#_x0000_s1033">
                <w:txbxContent>
                  <w:p w:rsidR="00DF283E" w:rsidRDefault="00DF283E">
                    <w:pPr>
                      <w:jc w:val="center"/>
                    </w:pPr>
                    <w:r>
                      <w:t>Initiate new document or revise current document</w:t>
                    </w:r>
                  </w:p>
                </w:txbxContent>
              </v:textbox>
            </v:shape>
            <v:shape id="_x0000_s1034" type="#_x0000_t202" style="position:absolute;left:5399;top:4982;width:2160;height:1619">
              <v:textbox style="mso-next-textbox:#_x0000_s1034">
                <w:txbxContent>
                  <w:p w:rsidR="00DF283E" w:rsidRDefault="00DF283E">
                    <w:pPr>
                      <w:jc w:val="center"/>
                    </w:pPr>
                    <w:r>
                      <w:t>Submit draft to department manager. QA controlled documents are submitted to the QA Manager</w:t>
                    </w:r>
                  </w:p>
                </w:txbxContent>
              </v:textbox>
            </v:shape>
            <v:shape id="_x0000_s1035" type="#_x0000_t202" style="position:absolute;left:5399;top:6781;width:2160;height:1081">
              <v:textbox style="mso-next-textbox:#_x0000_s1035">
                <w:txbxContent>
                  <w:p w:rsidR="00DF283E" w:rsidRDefault="00DF283E">
                    <w:r>
                      <w:t>Manager reviews draft for: adequacy, correctness and conformity to policies.</w:t>
                    </w:r>
                  </w:p>
                </w:txbxContent>
              </v:textbox>
            </v:shape>
            <v:shapetype id="_x0000_t110" coordsize="21600,21600" o:spt="110" path="m10800,l,10800,10800,21600,21600,10800xe">
              <v:stroke joinstyle="miter"/>
              <v:path gradientshapeok="t" o:connecttype="rect" textboxrect="5400,5400,16200,16200"/>
            </v:shapetype>
            <v:shape id="_x0000_s1036" type="#_x0000_t110" style="position:absolute;left:5669;top:8041;width:1620;height:1080">
              <v:textbox style="mso-next-textbox:#_x0000_s1036">
                <w:txbxContent>
                  <w:p w:rsidR="00DF283E" w:rsidRDefault="00DF283E">
                    <w:pPr>
                      <w:jc w:val="center"/>
                    </w:pPr>
                    <w:r>
                      <w:t>Accept</w:t>
                    </w:r>
                  </w:p>
                </w:txbxContent>
              </v:textbox>
            </v:shape>
            <v:shape id="_x0000_s1037" type="#_x0000_t202" style="position:absolute;left:5130;top:11101;width:2698;height:1620">
              <v:textbox style="mso-next-textbox:#_x0000_s1037">
                <w:txbxContent>
                  <w:p w:rsidR="00DF283E" w:rsidRDefault="00DF283E">
                    <w:pPr>
                      <w:jc w:val="center"/>
                    </w:pPr>
                    <w:r>
                      <w:t>Enter document in departmental master list or log. Check for Title, code/number, date of issue, last revision level and distribution.</w:t>
                    </w:r>
                  </w:p>
                </w:txbxContent>
              </v:textbox>
            </v:shape>
            <v:shape id="_x0000_s1038" type="#_x0000_t202" style="position:absolute;left:5041;top:13080;width:2878;height:1621">
              <v:textbox style="mso-next-textbox:#_x0000_s1038">
                <w:txbxContent>
                  <w:p w:rsidR="00DF283E" w:rsidRDefault="00DF283E">
                    <w:pPr>
                      <w:pStyle w:val="BodyText"/>
                    </w:pPr>
                    <w:r>
                      <w:t xml:space="preserve">Stamp document CONTROLLED COPY in RED and issue document(s) to appropriate departments and/or individuals as specified on distribution list which is electronically controlled. </w:t>
                    </w:r>
                  </w:p>
                </w:txbxContent>
              </v:textbox>
            </v:shape>
            <v:shape id="_x0000_s1039" type="#_x0000_t202" style="position:absolute;left:5309;top:9301;width:2341;height:1079">
              <v:textbox style="mso-next-textbox:#_x0000_s1039">
                <w:txbxContent>
                  <w:p w:rsidR="00DF283E" w:rsidRDefault="00DF283E">
                    <w:r>
                      <w:t xml:space="preserve">Print and obtain approval signature(s) or electronic approval by process owner. </w:t>
                    </w:r>
                  </w:p>
                </w:txbxContent>
              </v:textbox>
            </v:shape>
            <v:shape id="_x0000_s1061" type="#_x0000_t202" style="position:absolute;left:8640;top:11281;width:2339;height:3420">
              <v:textbox style="mso-next-textbox:#_x0000_s1061">
                <w:txbxContent>
                  <w:p w:rsidR="00DF283E" w:rsidRDefault="00DF283E">
                    <w:r>
                      <w:rPr>
                        <w:b/>
                      </w:rPr>
                      <w:t xml:space="preserve">NOTE: </w:t>
                    </w:r>
                    <w:r>
                      <w:t>Uncontrolled copies of documents may not be given to personnel or outside parties who manage, perform, or verify work that is directly affected by the document. Documents stamped “Valid only until (date/time)” may be kept on file by the user beyond the date indicated</w:t>
                    </w:r>
                  </w:p>
                </w:txbxContent>
              </v:textbox>
            </v:shape>
            <v:shape id="_x0000_s1062" type="#_x0000_t202" style="position:absolute;left:7199;top:8041;width:539;height:360" stroked="f">
              <v:textbox style="mso-next-textbox:#_x0000_s1062">
                <w:txbxContent>
                  <w:p w:rsidR="00DF283E" w:rsidRDefault="00DF283E">
                    <w:r>
                      <w:t>N</w:t>
                    </w:r>
                  </w:p>
                </w:txbxContent>
              </v:textbox>
            </v:shape>
            <v:shape id="_x0000_s1063" type="#_x0000_t202" style="position:absolute;left:6947;top:8821;width:539;height:359" stroked="f">
              <v:textbox style="mso-next-textbox:#_x0000_s1063">
                <w:txbxContent>
                  <w:p w:rsidR="00DF283E" w:rsidRDefault="00DF283E">
                    <w:r>
                      <w:t>Y</w:t>
                    </w:r>
                  </w:p>
                </w:txbxContent>
              </v:textbox>
            </v:shape>
            <v:shape id="_x0000_s1064" type="#_x0000_t202" style="position:absolute;left:8028;top:8401;width:900;height:360">
              <v:textbox style="mso-next-textbox:#_x0000_s1064">
                <w:txbxContent>
                  <w:p w:rsidR="00DF283E" w:rsidRDefault="00DF283E">
                    <w:r>
                      <w:t>END</w:t>
                    </w:r>
                  </w:p>
                </w:txbxContent>
              </v:textbox>
            </v:shape>
            <v:shapetype id="_x0000_t32" coordsize="21600,21600" o:spt="32" o:oned="t" path="m,l21600,21600e" filled="f">
              <v:path arrowok="t" fillok="f" o:connecttype="none"/>
              <o:lock v:ext="edit" shapetype="t"/>
            </v:shapetype>
            <v:shape id="_x0000_s1065" type="#_x0000_t32" style="position:absolute;left:6479;top:4620;width:1;height:362" o:connectortype="straight">
              <v:stroke endarrow="block"/>
            </v:shape>
            <v:shape id="_x0000_s1066" type="#_x0000_t32" style="position:absolute;left:6390;top:6690;width:180;height:1;rotation:90" o:connectortype="elbow" adj="-777480,-1,-777480">
              <v:stroke endarrow="block"/>
            </v:shape>
            <v:shape id="_x0000_s1067" type="#_x0000_t32" style="position:absolute;left:6479;top:7862;width:1;height:179" o:connectortype="straight">
              <v:stroke endarrow="block"/>
            </v:shape>
            <v:shape id="_x0000_s1068" type="#_x0000_t32" style="position:absolute;left:7289;top:8581;width:739;height:1" o:connectortype="straight">
              <v:stroke endarrow="block"/>
            </v:shape>
            <v:shape id="_x0000_s1069" type="#_x0000_t32" style="position:absolute;left:6479;top:9121;width:1;height:180" o:connectortype="straight">
              <v:stroke endarrow="block"/>
            </v:shape>
            <v:shape id="_x0000_s1070" type="#_x0000_t32" style="position:absolute;left:6479;top:10380;width:1;height:721;flip:x" o:connectortype="straight">
              <v:stroke endarrow="block"/>
            </v:shape>
            <v:shape id="_x0000_s1071" type="#_x0000_t32" style="position:absolute;left:6479;top:12721;width:1;height:359" o:connectortype="straight">
              <v:stroke endarrow="block"/>
            </v:shape>
            <v:line id="_x0000_s1072" style="position:absolute" from="6408,14760" to="6408,14881">
              <v:stroke endarrow="block"/>
            </v:line>
            <v:shape id="_x0000_s1084" type="#_x0000_t202" style="position:absolute;left:2178;top:3600;width:360;height:2880" stroked="f">
              <v:textbox style="mso-next-textbox:#_x0000_s1084">
                <w:txbxContent>
                  <w:p w:rsidR="00DF283E" w:rsidRDefault="00DF283E">
                    <w:r>
                      <w:t>Any Employee</w:t>
                    </w:r>
                  </w:p>
                </w:txbxContent>
              </v:textbox>
            </v:shape>
            <v:shape id="_x0000_s1086" type="#_x0000_t202" style="position:absolute;left:2178;top:6660;width:360;height:3600" stroked="f">
              <v:textbox style="mso-next-textbox:#_x0000_s1086">
                <w:txbxContent>
                  <w:p w:rsidR="00DF283E" w:rsidRDefault="00DF283E">
                    <w:pPr>
                      <w:jc w:val="center"/>
                    </w:pPr>
                  </w:p>
                  <w:p w:rsidR="00DF283E" w:rsidRDefault="00DF283E">
                    <w:pPr>
                      <w:jc w:val="center"/>
                    </w:pPr>
                  </w:p>
                  <w:p w:rsidR="00DF283E" w:rsidRDefault="00DF283E">
                    <w:pPr>
                      <w:jc w:val="center"/>
                    </w:pPr>
                  </w:p>
                  <w:p w:rsidR="00DF283E" w:rsidRDefault="00DF283E">
                    <w:pPr>
                      <w:jc w:val="center"/>
                    </w:pPr>
                    <w:r>
                      <w:t>Manager</w:t>
                    </w:r>
                  </w:p>
                </w:txbxContent>
              </v:textbox>
            </v:shape>
            <v:shape id="_x0000_s1087" type="#_x0000_t202" style="position:absolute;left:2178;top:10800;width:360;height:3960" stroked="f">
              <v:textbox style="mso-next-textbox:#_x0000_s1087">
                <w:txbxContent>
                  <w:p w:rsidR="00DF283E" w:rsidRDefault="00DF283E">
                    <w:r>
                      <w:t xml:space="preserve">Document </w:t>
                    </w:r>
                  </w:p>
                  <w:p w:rsidR="00DF283E" w:rsidRDefault="00DF283E"/>
                  <w:p w:rsidR="00DF283E" w:rsidRDefault="00DF283E">
                    <w:r>
                      <w:t>Control</w:t>
                    </w:r>
                  </w:p>
                </w:txbxContent>
              </v:textbox>
            </v:shape>
          </v:group>
        </w:pict>
      </w:r>
      <w:r w:rsidR="00116886">
        <w:pict>
          <v:shape id="_x0000_i1025" type="#_x0000_t75" style="width:7in;height:584.8pt" fillcolor="window">
            <v:imagedata croptop="-65520f" cropbottom="65520f"/>
          </v:shape>
        </w:pict>
      </w:r>
    </w:p>
    <w:p w:rsidR="00DF283E" w:rsidRDefault="00116886">
      <w:pPr>
        <w:jc w:val="center"/>
      </w:pPr>
      <w:r>
        <w:rPr>
          <w:noProof/>
        </w:rPr>
        <w:lastRenderedPageBreak/>
        <w:pict>
          <v:line id="_x0000_s1073" style="position:absolute;left:0;text-align:left;z-index:251657216" from="243pt,-15.05pt" to="243pt,11.95pt" o:allowincell="f">
            <v:stroke endarrow="block"/>
          </v:line>
        </w:pict>
      </w:r>
      <w:r>
        <w:pict>
          <v:group id="_x0000_s1041" editas="canvas" style="width:522pt;height:99pt;mso-position-horizontal-relative:char;mso-position-vertical-relative:line" coordorigin="2421,11371" coordsize="7457,1398" o:allowincell="f">
            <o:lock v:ext="edit" aspectratio="t"/>
            <v:shape id="_x0000_s1040" type="#_x0000_t75" style="position:absolute;left:2421;top:11371;width:7457;height:1398" o:preferrelative="f">
              <v:fill o:detectmouseclick="t"/>
              <v:path o:extrusionok="t" o:connecttype="none"/>
              <o:lock v:ext="edit" text="t"/>
            </v:shape>
            <v:shape id="_x0000_s1042" type="#_x0000_t202" style="position:absolute;left:5250;top:11498;width:1414;height:762">
              <v:textbox>
                <w:txbxContent>
                  <w:p w:rsidR="00DF283E" w:rsidRDefault="00DF283E">
                    <w:pPr>
                      <w:jc w:val="center"/>
                    </w:pPr>
                    <w:r>
                      <w:t>Remove obsolete documents and destroy or label OBSOLETE.</w:t>
                    </w:r>
                  </w:p>
                </w:txbxContent>
              </v:textbox>
            </v:shape>
            <w10:wrap type="none"/>
            <w10:anchorlock/>
          </v:group>
        </w:pict>
      </w:r>
    </w:p>
    <w:p w:rsidR="00DF283E" w:rsidRDefault="00DF283E">
      <w:r>
        <w:t>Note: Revisions made by handwritten corrections must be signed and dated by the approving authority. Issuing of revised documents follows the same rules that apply to initial issues. Revision of a document is considered to be formally issued when an authorized approval signature is placed on it.</w:t>
      </w:r>
    </w:p>
    <w:p w:rsidR="00DF283E" w:rsidRDefault="00DF283E"/>
    <w:p w:rsidR="00DF283E" w:rsidRDefault="00D159B3">
      <w:pPr>
        <w:rPr>
          <w:b/>
          <w:sz w:val="24"/>
        </w:rPr>
      </w:pPr>
      <w:r>
        <w:rPr>
          <w:b/>
          <w:sz w:val="24"/>
        </w:rPr>
        <w:t xml:space="preserve">Customer Engineering Documents/ Changes </w:t>
      </w:r>
    </w:p>
    <w:p w:rsidR="00DF283E" w:rsidRDefault="00116886">
      <w:pPr>
        <w:jc w:val="center"/>
        <w:rPr>
          <w:b/>
        </w:rPr>
      </w:pPr>
      <w:r>
        <w:rPr>
          <w:b/>
        </w:rPr>
      </w:r>
      <w:r>
        <w:rPr>
          <w:b/>
        </w:rPr>
        <w:pict>
          <v:group id="_x0000_s1044" editas="canvas" style="width:486pt;height:396pt;mso-position-horizontal-relative:char;mso-position-vertical-relative:line" coordorigin="2679,3977" coordsize="6942,5590" o:allowincell="f">
            <o:lock v:ext="edit" aspectratio="t"/>
            <v:shape id="_x0000_s1043" type="#_x0000_t75" style="position:absolute;left:2679;top:3977;width:6942;height:5590" o:preferrelative="f">
              <v:fill o:detectmouseclick="t"/>
              <v:path o:extrusionok="t" o:connecttype="none"/>
              <o:lock v:ext="edit" text="t"/>
            </v:shape>
            <v:shape id="_x0000_s1045" type="#_x0000_t202" style="position:absolute;left:5056;top:4231;width:2058;height:900">
              <v:textbox style="mso-next-textbox:#_x0000_s1045">
                <w:txbxContent>
                  <w:p w:rsidR="00DF283E" w:rsidRDefault="00DF283E">
                    <w:r>
                      <w:t>Engineering documents received (including customer).</w:t>
                    </w:r>
                  </w:p>
                  <w:p w:rsidR="00DF283E" w:rsidRDefault="00DF283E">
                    <w:r>
                      <w:t>Standards, specifications, drawings, samples</w:t>
                    </w:r>
                    <w:r w:rsidR="00D159B3">
                      <w:t xml:space="preserve"> </w:t>
                    </w:r>
                    <w:r>
                      <w:t>etc.</w:t>
                    </w:r>
                  </w:p>
                  <w:p w:rsidR="00DF283E" w:rsidRDefault="00DF283E"/>
                </w:txbxContent>
              </v:textbox>
            </v:shape>
            <v:shape id="_x0000_s1046" type="#_x0000_t202" style="position:absolute;left:4992;top:5375;width:2186;height:762">
              <v:textbox style="mso-next-textbox:#_x0000_s1046">
                <w:txbxContent>
                  <w:p w:rsidR="00DF283E" w:rsidRDefault="00D159B3">
                    <w:proofErr w:type="gramStart"/>
                    <w:r>
                      <w:t xml:space="preserve">Corporate </w:t>
                    </w:r>
                    <w:r w:rsidR="00DF283E">
                      <w:t xml:space="preserve"> logs</w:t>
                    </w:r>
                    <w:proofErr w:type="gramEnd"/>
                    <w:r w:rsidR="00DF283E">
                      <w:t xml:space="preserve"> documents in Customer Engineering Documents (CED) log</w:t>
                    </w:r>
                    <w:r w:rsidRPr="00D159B3">
                      <w:rPr>
                        <w:highlight w:val="yellow"/>
                      </w:rPr>
                      <w:t xml:space="preserve"> </w:t>
                    </w:r>
                  </w:p>
                </w:txbxContent>
              </v:textbox>
            </v:shape>
            <v:shape id="_x0000_s1047" type="#_x0000_t202" style="position:absolute;left:5056;top:6391;width:2058;height:1779">
              <v:textbox style="mso-next-textbox:#_x0000_s1047">
                <w:txbxContent>
                  <w:p w:rsidR="00DF283E" w:rsidRDefault="00DF283E">
                    <w:pPr>
                      <w:jc w:val="center"/>
                    </w:pPr>
                    <w:r>
                      <w:t>Documents routed to</w:t>
                    </w:r>
                    <w:r w:rsidR="00B22F14">
                      <w:t xml:space="preserve"> Sales,</w:t>
                    </w:r>
                    <w:r>
                      <w:t xml:space="preserve"> Engineering and Production for evaluation and feasibility. Review includes changes, identi</w:t>
                    </w:r>
                    <w:r w:rsidR="00D159B3">
                      <w:t xml:space="preserve">fication of changes, </w:t>
                    </w:r>
                    <w:proofErr w:type="gramStart"/>
                    <w:r w:rsidR="00D159B3">
                      <w:t xml:space="preserve">correct </w:t>
                    </w:r>
                    <w:r>
                      <w:t xml:space="preserve"> revision</w:t>
                    </w:r>
                    <w:proofErr w:type="gramEnd"/>
                    <w:r>
                      <w:t xml:space="preserve"> level and approval of customer issuing authority. Review not to exceed 5 business days without customer notification.</w:t>
                    </w:r>
                  </w:p>
                </w:txbxContent>
              </v:textbox>
            </v:shape>
            <v:shape id="_x0000_s1048" type="#_x0000_t110" style="position:absolute;left:5250;top:8424;width:1671;height:888">
              <v:textbox>
                <w:txbxContent>
                  <w:p w:rsidR="00DF283E" w:rsidRDefault="00DF283E">
                    <w:proofErr w:type="gramStart"/>
                    <w:r>
                      <w:t>Ambiguity or error?</w:t>
                    </w:r>
                    <w:proofErr w:type="gramEnd"/>
                  </w:p>
                </w:txbxContent>
              </v:textbox>
            </v:shape>
            <v:shape id="_x0000_s1049" type="#_x0000_t202" style="position:absolute;left:7693;top:8614;width:1285;height:507">
              <v:textbox>
                <w:txbxContent>
                  <w:p w:rsidR="00DF283E" w:rsidRDefault="00DF283E">
                    <w:r>
                      <w:t>Contact customer and resolve</w:t>
                    </w:r>
                  </w:p>
                </w:txbxContent>
              </v:textbox>
            </v:shape>
            <v:shape id="_x0000_s1075" type="#_x0000_t32" style="position:absolute;left:6085;top:5131;width:1;height:244" o:connectortype="straight">
              <v:stroke endarrow="block"/>
            </v:shape>
            <v:shape id="_x0000_s1076" type="#_x0000_t32" style="position:absolute;left:6085;top:6137;width:1;height:254" o:connectortype="straight">
              <v:stroke endarrow="block"/>
            </v:shape>
            <v:shape id="_x0000_s1077" type="#_x0000_t32" style="position:absolute;left:6085;top:8170;width:1;height:254" o:connectortype="straight">
              <v:stroke endarrow="block"/>
            </v:shape>
            <v:shape id="_x0000_s1078" type="#_x0000_t32" style="position:absolute;left:6921;top:8868;width:772;height:1;flip:y" o:connectortype="straight">
              <v:stroke endarrow="block"/>
            </v:shape>
            <v:line id="_x0000_s1079" style="position:absolute" from="6085,9313" to="6085,944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80" type="#_x0000_t34" style="position:absolute;left:7116;top:7394;width:190;height:2249;rotation:270;flip:x" o:connectortype="elbow" adj="50507,88649,-737130">
              <v:stroke endarrow="block"/>
            </v:shape>
            <v:shape id="_x0000_s1088" type="#_x0000_t202" style="position:absolute;left:3077;top:4191;width:180;height:2200" stroked="f">
              <v:textbox>
                <w:txbxContent>
                  <w:p w:rsidR="00DF283E" w:rsidRDefault="00DF283E">
                    <w:r>
                      <w:t xml:space="preserve">Corp </w:t>
                    </w:r>
                  </w:p>
                  <w:p w:rsidR="00DF283E" w:rsidRDefault="00DF283E"/>
                  <w:p w:rsidR="00DF283E" w:rsidRDefault="00DF283E">
                    <w:r>
                      <w:t xml:space="preserve">Quality </w:t>
                    </w:r>
                  </w:p>
                </w:txbxContent>
              </v:textbox>
            </v:shape>
            <v:shape id="_x0000_s1089" type="#_x0000_t202" style="position:absolute;left:3039;top:6518;width:257;height:2541" stroked="f">
              <v:textbox>
                <w:txbxContent>
                  <w:p w:rsidR="00DF283E" w:rsidRDefault="00DF283E">
                    <w:proofErr w:type="spellStart"/>
                    <w:r>
                      <w:t>Sales</w:t>
                    </w:r>
                    <w:proofErr w:type="gramStart"/>
                    <w:r>
                      <w:t>,Eng.Prod</w:t>
                    </w:r>
                    <w:proofErr w:type="spellEnd"/>
                    <w:proofErr w:type="gramEnd"/>
                  </w:p>
                </w:txbxContent>
              </v:textbox>
            </v:shape>
            <w10:wrap type="none"/>
            <w10:anchorlock/>
          </v:group>
        </w:pict>
      </w:r>
    </w:p>
    <w:p w:rsidR="00DF283E" w:rsidRDefault="00116886">
      <w:pPr>
        <w:jc w:val="center"/>
        <w:rPr>
          <w:b/>
        </w:rPr>
      </w:pPr>
      <w:r>
        <w:rPr>
          <w:b/>
        </w:rPr>
      </w:r>
      <w:r>
        <w:rPr>
          <w:b/>
        </w:rPr>
        <w:pict>
          <v:group id="_x0000_s1051" editas="canvas" style="width:513pt;height:255.85pt;mso-position-horizontal-relative:char;mso-position-vertical-relative:line" coordorigin="2421,-456" coordsize="7329,3610" o:allowincell="f">
            <o:lock v:ext="edit" aspectratio="t"/>
            <v:shape id="_x0000_s1050" type="#_x0000_t75" style="position:absolute;left:2421;top:-456;width:7329;height:3610" o:preferrelative="f">
              <v:fill o:detectmouseclick="t"/>
              <v:path o:extrusionok="t" o:connecttype="none"/>
              <o:lock v:ext="edit" text="t"/>
            </v:shape>
            <v:shape id="_x0000_s1052" type="#_x0000_t202" style="position:absolute;left:5507;top:-202;width:1543;height:655">
              <v:textbox>
                <w:txbxContent>
                  <w:p w:rsidR="00DF283E" w:rsidRDefault="00DF283E">
                    <w:pPr>
                      <w:jc w:val="center"/>
                    </w:pPr>
                    <w:r>
                      <w:t>Approve documents and rec</w:t>
                    </w:r>
                    <w:r w:rsidR="007A7576">
                      <w:t xml:space="preserve">ord approval in CED log </w:t>
                    </w:r>
                  </w:p>
                </w:txbxContent>
              </v:textbox>
            </v:shape>
            <v:shape id="_x0000_s1059" type="#_x0000_t202" style="position:absolute;left:7821;top:-456;width:1672;height:3302">
              <v:textbox>
                <w:txbxContent>
                  <w:p w:rsidR="00DF283E" w:rsidRDefault="00DF283E">
                    <w:r>
                      <w:rPr>
                        <w:b/>
                      </w:rPr>
                      <w:t xml:space="preserve">Note: </w:t>
                    </w:r>
                    <w:r>
                      <w:t>In some cases it is not suitable to introduce customer documents, especially drawings, on the production floor in their original form. The Quality Manager decides whether or not customer documents should be consolidated and/or reinterpreted. Consolidated and reinterpreted documents are reviewed and approved prior to release, and are otherwise controlled in accordance with this procedure</w:t>
                    </w:r>
                  </w:p>
                  <w:p w:rsidR="00DF283E" w:rsidRDefault="00DF283E"/>
                </w:txbxContent>
              </v:textbox>
            </v:shape>
            <v:shape id="_x0000_s1060" type="#_x0000_t202" style="position:absolute;left:5507;top:1449;width:1543;height:761">
              <v:textbox>
                <w:txbxContent>
                  <w:p w:rsidR="00DF283E" w:rsidRDefault="00DF283E">
                    <w:r>
                      <w:t>Distribute documents to points of use and record date of implementation.</w:t>
                    </w:r>
                  </w:p>
                </w:txbxContent>
              </v:textbox>
            </v:shape>
            <v:shape id="_x0000_s1082" type="#_x0000_t32" style="position:absolute;left:6278;top:453;width:1;height:996" o:connectortype="straight">
              <v:stroke endarrow="block"/>
            </v:shape>
            <v:line id="_x0000_s1083" style="position:absolute" from="6278,-456" to="6278,-202">
              <v:stroke endarrow="block"/>
            </v:line>
            <v:shape id="_x0000_s1090" type="#_x0000_t202" style="position:absolute;left:2935;top:-329;width:257;height:2540" stroked="f">
              <v:textbox>
                <w:txbxContent>
                  <w:p w:rsidR="00DF283E" w:rsidRDefault="00DF283E">
                    <w:proofErr w:type="spellStart"/>
                    <w:r>
                      <w:t>Sales</w:t>
                    </w:r>
                    <w:proofErr w:type="gramStart"/>
                    <w:r>
                      <w:t>,Eng</w:t>
                    </w:r>
                    <w:proofErr w:type="spellEnd"/>
                    <w:proofErr w:type="gramEnd"/>
                    <w:r>
                      <w:t>, Prod</w:t>
                    </w:r>
                  </w:p>
                </w:txbxContent>
              </v:textbox>
            </v:shape>
            <w10:wrap type="none"/>
            <w10:anchorlock/>
          </v:group>
        </w:pict>
      </w:r>
    </w:p>
    <w:p w:rsidR="00DF283E" w:rsidRDefault="00DF283E">
      <w:pPr>
        <w:pStyle w:val="SECHEAD"/>
        <w:rPr>
          <w:noProof w:val="0"/>
        </w:rPr>
      </w:pPr>
      <w:r>
        <w:rPr>
          <w:noProof w:val="0"/>
        </w:rPr>
        <w:t>Control of Documents in Electronic Media</w:t>
      </w:r>
    </w:p>
    <w:p w:rsidR="00DF283E" w:rsidRDefault="00DF283E">
      <w:pPr>
        <w:pStyle w:val="TEXTA"/>
        <w:rPr>
          <w:noProof w:val="0"/>
        </w:rPr>
      </w:pPr>
      <w:r>
        <w:rPr>
          <w:noProof w:val="0"/>
        </w:rPr>
        <w:tab/>
        <w:t>All document control policies and procedures apply to documents established, maintained, and d</w:t>
      </w:r>
      <w:r w:rsidR="00B22F14">
        <w:rPr>
          <w:noProof w:val="0"/>
        </w:rPr>
        <w:t>istributed in electronic media /computer file</w:t>
      </w:r>
      <w:r>
        <w:rPr>
          <w:noProof w:val="0"/>
        </w:rPr>
        <w:t>.</w:t>
      </w:r>
    </w:p>
    <w:p w:rsidR="007A7576" w:rsidRPr="007A7576" w:rsidRDefault="007A7576" w:rsidP="007A7576">
      <w:pPr>
        <w:pStyle w:val="SECHEAD"/>
        <w:rPr>
          <w:b w:val="0"/>
        </w:rPr>
      </w:pPr>
      <w:r>
        <w:tab/>
      </w:r>
      <w:r w:rsidRPr="007A7576">
        <w:rPr>
          <w:b w:val="0"/>
          <w:highlight w:val="yellow"/>
        </w:rPr>
        <w:t>Control of Customer Specific Requirements is completed by linkage to the customer webpage. This linkage is reviewe</w:t>
      </w:r>
      <w:r w:rsidR="00574EBD">
        <w:rPr>
          <w:b w:val="0"/>
          <w:highlight w:val="yellow"/>
        </w:rPr>
        <w:t>d quarterly by the Quality Syst</w:t>
      </w:r>
      <w:r w:rsidRPr="007A7576">
        <w:rPr>
          <w:b w:val="0"/>
          <w:highlight w:val="yellow"/>
        </w:rPr>
        <w:t>e</w:t>
      </w:r>
      <w:r w:rsidR="00574EBD">
        <w:rPr>
          <w:b w:val="0"/>
          <w:highlight w:val="yellow"/>
        </w:rPr>
        <w:t xml:space="preserve">m Coordinator for </w:t>
      </w:r>
      <w:r>
        <w:rPr>
          <w:b w:val="0"/>
          <w:highlight w:val="yellow"/>
        </w:rPr>
        <w:t xml:space="preserve">revision </w:t>
      </w:r>
      <w:r w:rsidRPr="007A7576">
        <w:rPr>
          <w:b w:val="0"/>
          <w:highlight w:val="yellow"/>
        </w:rPr>
        <w:t>changes by the Customer.</w:t>
      </w:r>
      <w:r>
        <w:rPr>
          <w:b w:val="0"/>
        </w:rPr>
        <w:t xml:space="preserve"> A </w:t>
      </w:r>
      <w:r w:rsidRPr="007A7576">
        <w:rPr>
          <w:b w:val="0"/>
          <w:highlight w:val="yellow"/>
        </w:rPr>
        <w:t xml:space="preserve">summary of the Customer Specific Requirements is available on the WMG </w:t>
      </w:r>
      <w:r w:rsidR="00574EBD">
        <w:rPr>
          <w:b w:val="0"/>
          <w:highlight w:val="yellow"/>
        </w:rPr>
        <w:t>: Intranet</w:t>
      </w:r>
      <w:r w:rsidRPr="007A7576">
        <w:rPr>
          <w:b w:val="0"/>
          <w:highlight w:val="yellow"/>
        </w:rPr>
        <w:t>.</w:t>
      </w:r>
      <w:r w:rsidRPr="007A7576">
        <w:rPr>
          <w:b w:val="0"/>
        </w:rPr>
        <w:t xml:space="preserve"> </w:t>
      </w:r>
    </w:p>
    <w:p w:rsidR="00DF283E" w:rsidRDefault="00B22F14">
      <w:pPr>
        <w:pStyle w:val="TEXTA"/>
        <w:rPr>
          <w:noProof w:val="0"/>
        </w:rPr>
      </w:pPr>
      <w:r>
        <w:rPr>
          <w:noProof w:val="0"/>
        </w:rPr>
        <w:tab/>
      </w:r>
      <w:r w:rsidR="00DF283E">
        <w:rPr>
          <w:noProof w:val="0"/>
        </w:rPr>
        <w:t>Documents that are not properly authorized may not be made available on the general system.</w:t>
      </w:r>
    </w:p>
    <w:p w:rsidR="00DF283E" w:rsidRDefault="00DF283E">
      <w:pPr>
        <w:pStyle w:val="TEXTA"/>
        <w:rPr>
          <w:noProof w:val="0"/>
        </w:rPr>
      </w:pPr>
      <w:r>
        <w:rPr>
          <w:noProof w:val="0"/>
        </w:rPr>
        <w:tab/>
        <w:t xml:space="preserve">All documents on the </w:t>
      </w:r>
      <w:r w:rsidR="00B22F14">
        <w:rPr>
          <w:noProof w:val="0"/>
        </w:rPr>
        <w:t xml:space="preserve">WMG intranet </w:t>
      </w:r>
      <w:r>
        <w:rPr>
          <w:noProof w:val="0"/>
        </w:rPr>
        <w:t xml:space="preserve">system are identified with a revision level and/or date of issue. Obsolete documents are removed from the general system and are stored </w:t>
      </w:r>
      <w:r w:rsidR="00B22F14">
        <w:rPr>
          <w:noProof w:val="0"/>
        </w:rPr>
        <w:t xml:space="preserve">on disc, hard copy </w:t>
      </w:r>
      <w:proofErr w:type="gramStart"/>
      <w:r w:rsidR="00B22F14">
        <w:rPr>
          <w:noProof w:val="0"/>
        </w:rPr>
        <w:t xml:space="preserve">or </w:t>
      </w:r>
      <w:r>
        <w:rPr>
          <w:noProof w:val="0"/>
        </w:rPr>
        <w:t xml:space="preserve"> in</w:t>
      </w:r>
      <w:proofErr w:type="gramEnd"/>
      <w:r>
        <w:rPr>
          <w:noProof w:val="0"/>
        </w:rPr>
        <w:t xml:space="preserve"> secured directories, and are accessible only by authorized personnel.</w:t>
      </w:r>
    </w:p>
    <w:p w:rsidR="00DF283E" w:rsidRDefault="00DF283E">
      <w:pPr>
        <w:pStyle w:val="TEXTA"/>
        <w:rPr>
          <w:noProof w:val="0"/>
        </w:rPr>
      </w:pPr>
      <w:r>
        <w:rPr>
          <w:noProof w:val="0"/>
        </w:rPr>
        <w:tab/>
        <w:t>All documents on the system are regularly backed up.</w:t>
      </w:r>
    </w:p>
    <w:p w:rsidR="00DF283E" w:rsidRDefault="00DF283E">
      <w:pPr>
        <w:pStyle w:val="SECHEAD"/>
        <w:rPr>
          <w:noProof w:val="0"/>
        </w:rPr>
      </w:pPr>
      <w:r>
        <w:rPr>
          <w:noProof w:val="0"/>
        </w:rPr>
        <w:tab/>
        <w:t>ASSOCIATED DOCUMENTS</w:t>
      </w:r>
    </w:p>
    <w:p w:rsidR="00DF283E" w:rsidRDefault="00DF283E">
      <w:pPr>
        <w:pStyle w:val="BULLETA"/>
        <w:rPr>
          <w:noProof w:val="0"/>
        </w:rPr>
      </w:pPr>
      <w:r>
        <w:rPr>
          <w:noProof w:val="0"/>
        </w:rPr>
        <w:t xml:space="preserve">- Quality and Environmental Records </w:t>
      </w:r>
      <w:r>
        <w:rPr>
          <w:noProof w:val="0"/>
        </w:rPr>
        <w:tab/>
        <w:t>PR-QA-004</w:t>
      </w:r>
    </w:p>
    <w:p w:rsidR="00DF283E" w:rsidRDefault="00DF283E">
      <w:pPr>
        <w:pStyle w:val="BULLETA"/>
      </w:pPr>
      <w:r>
        <w:t>- Distribution/Control Form for External Documents</w:t>
      </w:r>
      <w:r>
        <w:tab/>
      </w:r>
      <w:r>
        <w:tab/>
      </w:r>
      <w:r>
        <w:tab/>
      </w:r>
    </w:p>
    <w:p w:rsidR="00DF283E" w:rsidRDefault="00DF283E">
      <w:pPr>
        <w:pStyle w:val="BULLETLAST"/>
      </w:pPr>
      <w:r>
        <w:t>- Distribution List Form for Internal Documents</w:t>
      </w:r>
      <w:r>
        <w:tab/>
      </w:r>
      <w:r>
        <w:tab/>
      </w:r>
      <w:r>
        <w:tab/>
      </w:r>
      <w:r>
        <w:tab/>
      </w:r>
    </w:p>
    <w:sectPr w:rsidR="00DF283E" w:rsidSect="00447EA8">
      <w:headerReference w:type="even" r:id="rId8"/>
      <w:headerReference w:type="default" r:id="rId9"/>
      <w:footerReference w:type="even" r:id="rId10"/>
      <w:footerReference w:type="default" r:id="rId11"/>
      <w:headerReference w:type="first" r:id="rId12"/>
      <w:footerReference w:type="first" r:id="rId13"/>
      <w:pgSz w:w="12240" w:h="15840"/>
      <w:pgMar w:top="1440" w:right="1008" w:bottom="1440" w:left="100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B4C" w:rsidRDefault="00915B4C">
      <w:r>
        <w:separator/>
      </w:r>
    </w:p>
  </w:endnote>
  <w:endnote w:type="continuationSeparator" w:id="0">
    <w:p w:rsidR="00915B4C" w:rsidRDefault="00915B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EBD" w:rsidRDefault="00574E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83E" w:rsidRDefault="00DF283E">
    <w:pPr>
      <w:pStyle w:val="Footer"/>
      <w:rPr>
        <w:color w:val="FF0000"/>
      </w:rPr>
    </w:pPr>
    <w:r>
      <w:rPr>
        <w:color w:val="FF0000"/>
      </w:rPr>
      <w:t>Uncontrolled if Printed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EBD" w:rsidRDefault="00574E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B4C" w:rsidRDefault="00915B4C">
      <w:r>
        <w:separator/>
      </w:r>
    </w:p>
  </w:footnote>
  <w:footnote w:type="continuationSeparator" w:id="0">
    <w:p w:rsidR="00915B4C" w:rsidRDefault="00915B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EBD" w:rsidRDefault="00574E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58" w:type="dxa"/>
      <w:tblLayout w:type="fixed"/>
      <w:tblLook w:val="0000"/>
    </w:tblPr>
    <w:tblGrid>
      <w:gridCol w:w="3552"/>
      <w:gridCol w:w="3220"/>
      <w:gridCol w:w="3763"/>
    </w:tblGrid>
    <w:tr w:rsidR="00DF283E">
      <w:trPr>
        <w:cantSplit/>
      </w:trPr>
      <w:tc>
        <w:tcPr>
          <w:tcW w:w="6772" w:type="dxa"/>
          <w:gridSpan w:val="2"/>
        </w:tcPr>
        <w:p w:rsidR="00DF283E" w:rsidRPr="00FC298B" w:rsidRDefault="00116886">
          <w:pPr>
            <w:ind w:right="-3618"/>
            <w:rPr>
              <w:sz w:val="40"/>
              <w:szCs w:val="40"/>
            </w:rPr>
          </w:pPr>
          <w:r w:rsidRPr="00116886">
            <w:rPr>
              <w:noProof/>
              <w:sz w:val="36"/>
              <w:szCs w:val="36"/>
            </w:rPr>
            <w:pict>
              <v:line id="_x0000_s2049" style="position:absolute;z-index:251657728" from="5in,21.65pt" to="547.25pt,21.7pt" o:allowincell="f"/>
            </w:pict>
          </w:r>
          <w:smartTag w:uri="urn:schemas-microsoft-com:office:smarttags" w:element="City">
            <w:smartTag w:uri="urn:schemas-microsoft-com:office:smarttags" w:element="place">
              <w:r w:rsidR="00DF283E" w:rsidRPr="00FC298B">
                <w:rPr>
                  <w:b/>
                  <w:i/>
                  <w:sz w:val="36"/>
                  <w:szCs w:val="36"/>
                </w:rPr>
                <w:t>Windsor</w:t>
              </w:r>
            </w:smartTag>
          </w:smartTag>
          <w:r w:rsidR="00DF283E" w:rsidRPr="00FC298B">
            <w:rPr>
              <w:b/>
              <w:i/>
              <w:sz w:val="36"/>
              <w:szCs w:val="36"/>
            </w:rPr>
            <w:t xml:space="preserve"> Machine &amp; Stamping</w:t>
          </w:r>
          <w:r w:rsidR="00FC298B" w:rsidRPr="00FC298B">
            <w:rPr>
              <w:b/>
              <w:i/>
              <w:sz w:val="36"/>
              <w:szCs w:val="36"/>
            </w:rPr>
            <w:t xml:space="preserve"> (2009)</w:t>
          </w:r>
          <w:r w:rsidR="00FC298B">
            <w:rPr>
              <w:b/>
              <w:i/>
              <w:sz w:val="36"/>
              <w:szCs w:val="36"/>
            </w:rPr>
            <w:t xml:space="preserve"> </w:t>
          </w:r>
          <w:r w:rsidR="00DF283E" w:rsidRPr="00FC298B">
            <w:rPr>
              <w:b/>
              <w:i/>
              <w:sz w:val="36"/>
              <w:szCs w:val="36"/>
            </w:rPr>
            <w:t>LTD</w:t>
          </w:r>
        </w:p>
      </w:tc>
      <w:tc>
        <w:tcPr>
          <w:tcW w:w="3763" w:type="dxa"/>
          <w:tcBorders>
            <w:top w:val="single" w:sz="6" w:space="0" w:color="auto"/>
            <w:left w:val="single" w:sz="6" w:space="0" w:color="auto"/>
            <w:bottom w:val="single" w:sz="6" w:space="0" w:color="auto"/>
            <w:right w:val="single" w:sz="6" w:space="0" w:color="auto"/>
          </w:tcBorders>
        </w:tcPr>
        <w:p w:rsidR="00DF283E" w:rsidRDefault="00DF283E">
          <w:pPr>
            <w:ind w:right="-540"/>
            <w:rPr>
              <w:sz w:val="18"/>
            </w:rPr>
          </w:pPr>
          <w:r>
            <w:t>Document Type</w:t>
          </w:r>
          <w:r>
            <w:rPr>
              <w:sz w:val="18"/>
            </w:rPr>
            <w:t xml:space="preserve">:       </w:t>
          </w:r>
          <w:r>
            <w:rPr>
              <w:b/>
            </w:rPr>
            <w:t>PROCEDURE</w:t>
          </w:r>
          <w:r>
            <w:rPr>
              <w:sz w:val="18"/>
            </w:rPr>
            <w:t xml:space="preserve"> </w:t>
          </w:r>
        </w:p>
        <w:p w:rsidR="00DF283E" w:rsidRDefault="00DF283E">
          <w:pPr>
            <w:ind w:right="-18"/>
            <w:rPr>
              <w:sz w:val="18"/>
            </w:rPr>
          </w:pPr>
        </w:p>
        <w:p w:rsidR="00DF283E" w:rsidRDefault="00DF283E">
          <w:pPr>
            <w:ind w:right="-540"/>
            <w:rPr>
              <w:sz w:val="18"/>
            </w:rPr>
          </w:pPr>
          <w:r>
            <w:t xml:space="preserve">Department:     </w:t>
          </w:r>
          <w:r>
            <w:rPr>
              <w:b/>
            </w:rPr>
            <w:t>QUALITY ASSURANCE</w:t>
          </w:r>
          <w:r>
            <w:t xml:space="preserve">     </w:t>
          </w:r>
          <w:r>
            <w:rPr>
              <w:b/>
            </w:rPr>
            <w:t xml:space="preserve"> </w:t>
          </w:r>
          <w:r>
            <w:t xml:space="preserve">         </w:t>
          </w:r>
        </w:p>
        <w:p w:rsidR="00DF283E" w:rsidRDefault="00DF283E">
          <w:pPr>
            <w:ind w:left="180" w:right="-540"/>
            <w:jc w:val="center"/>
            <w:rPr>
              <w:sz w:val="18"/>
            </w:rPr>
          </w:pPr>
        </w:p>
      </w:tc>
    </w:tr>
    <w:tr w:rsidR="00DF283E">
      <w:trPr>
        <w:cantSplit/>
      </w:trPr>
      <w:tc>
        <w:tcPr>
          <w:tcW w:w="3552" w:type="dxa"/>
          <w:tcBorders>
            <w:top w:val="single" w:sz="6" w:space="0" w:color="auto"/>
            <w:left w:val="single" w:sz="6" w:space="0" w:color="auto"/>
          </w:tcBorders>
        </w:tcPr>
        <w:p w:rsidR="00DF283E" w:rsidRPr="006506F7" w:rsidRDefault="00DF283E">
          <w:pPr>
            <w:ind w:right="-540"/>
            <w:rPr>
              <w:sz w:val="18"/>
              <w:highlight w:val="yellow"/>
            </w:rPr>
          </w:pPr>
          <w:r>
            <w:t>Prepared By</w:t>
          </w:r>
          <w:r>
            <w:rPr>
              <w:sz w:val="18"/>
            </w:rPr>
            <w:t xml:space="preserve">:   </w:t>
          </w:r>
          <w:r w:rsidR="006506F7" w:rsidRPr="006506F7">
            <w:rPr>
              <w:sz w:val="18"/>
              <w:highlight w:val="yellow"/>
            </w:rPr>
            <w:t>J. Little</w:t>
          </w:r>
        </w:p>
        <w:p w:rsidR="00DF283E" w:rsidRDefault="006506F7">
          <w:pPr>
            <w:ind w:right="-540"/>
            <w:rPr>
              <w:sz w:val="18"/>
            </w:rPr>
          </w:pPr>
          <w:r w:rsidRPr="006506F7">
            <w:rPr>
              <w:sz w:val="18"/>
              <w:highlight w:val="yellow"/>
            </w:rPr>
            <w:t>Approved By:   P. Fairley</w:t>
          </w:r>
        </w:p>
      </w:tc>
      <w:tc>
        <w:tcPr>
          <w:tcW w:w="3220" w:type="dxa"/>
          <w:tcBorders>
            <w:top w:val="single" w:sz="6" w:space="0" w:color="auto"/>
            <w:left w:val="single" w:sz="6" w:space="0" w:color="auto"/>
            <w:right w:val="single" w:sz="6" w:space="0" w:color="auto"/>
          </w:tcBorders>
        </w:tcPr>
        <w:p w:rsidR="00DF283E" w:rsidRDefault="00DF283E">
          <w:pPr>
            <w:ind w:right="-540"/>
            <w:rPr>
              <w:sz w:val="18"/>
            </w:rPr>
          </w:pPr>
          <w:r>
            <w:t>Release Date</w:t>
          </w:r>
          <w:r>
            <w:rPr>
              <w:sz w:val="18"/>
            </w:rPr>
            <w:t>: Oct 27, 2005</w:t>
          </w:r>
        </w:p>
        <w:p w:rsidR="00DF283E" w:rsidRDefault="00DF283E">
          <w:pPr>
            <w:ind w:left="180" w:right="-540"/>
            <w:jc w:val="center"/>
            <w:rPr>
              <w:sz w:val="18"/>
            </w:rPr>
          </w:pPr>
        </w:p>
      </w:tc>
      <w:tc>
        <w:tcPr>
          <w:tcW w:w="3763" w:type="dxa"/>
          <w:tcBorders>
            <w:top w:val="single" w:sz="6" w:space="0" w:color="auto"/>
            <w:right w:val="single" w:sz="6" w:space="0" w:color="auto"/>
          </w:tcBorders>
        </w:tcPr>
        <w:p w:rsidR="00DF283E" w:rsidRDefault="00DF283E">
          <w:pPr>
            <w:ind w:right="-540"/>
            <w:rPr>
              <w:sz w:val="18"/>
            </w:rPr>
          </w:pPr>
          <w:r>
            <w:t xml:space="preserve">Document No:          </w:t>
          </w:r>
          <w:r>
            <w:rPr>
              <w:b/>
            </w:rPr>
            <w:t>PR-QA-003</w:t>
          </w:r>
        </w:p>
      </w:tc>
    </w:tr>
    <w:tr w:rsidR="00DF283E">
      <w:trPr>
        <w:cantSplit/>
      </w:trPr>
      <w:tc>
        <w:tcPr>
          <w:tcW w:w="3552" w:type="dxa"/>
          <w:tcBorders>
            <w:top w:val="single" w:sz="6" w:space="0" w:color="auto"/>
            <w:left w:val="single" w:sz="6" w:space="0" w:color="auto"/>
            <w:bottom w:val="single" w:sz="6" w:space="0" w:color="auto"/>
            <w:right w:val="single" w:sz="6" w:space="0" w:color="auto"/>
          </w:tcBorders>
        </w:tcPr>
        <w:p w:rsidR="00DF283E" w:rsidRDefault="00DF283E">
          <w:pPr>
            <w:ind w:right="-540"/>
            <w:rPr>
              <w:sz w:val="18"/>
            </w:rPr>
          </w:pPr>
          <w:r>
            <w:t xml:space="preserve">Revision Date:  </w:t>
          </w:r>
          <w:r w:rsidR="00D159B3">
            <w:t xml:space="preserve"> </w:t>
          </w:r>
          <w:r w:rsidR="00574EBD">
            <w:rPr>
              <w:highlight w:val="yellow"/>
            </w:rPr>
            <w:t xml:space="preserve">May </w:t>
          </w:r>
          <w:r w:rsidR="00574EBD">
            <w:rPr>
              <w:highlight w:val="yellow"/>
            </w:rPr>
            <w:t>30</w:t>
          </w:r>
          <w:r w:rsidR="00D159B3" w:rsidRPr="006506F7">
            <w:rPr>
              <w:highlight w:val="yellow"/>
            </w:rPr>
            <w:t>, 2012</w:t>
          </w:r>
        </w:p>
      </w:tc>
      <w:tc>
        <w:tcPr>
          <w:tcW w:w="3220" w:type="dxa"/>
          <w:tcBorders>
            <w:top w:val="single" w:sz="6" w:space="0" w:color="auto"/>
            <w:bottom w:val="single" w:sz="6" w:space="0" w:color="auto"/>
            <w:right w:val="single" w:sz="6" w:space="0" w:color="auto"/>
          </w:tcBorders>
        </w:tcPr>
        <w:p w:rsidR="00DF283E" w:rsidRDefault="00DF283E">
          <w:pPr>
            <w:ind w:right="-540"/>
            <w:rPr>
              <w:sz w:val="18"/>
            </w:rPr>
          </w:pPr>
          <w:r>
            <w:t xml:space="preserve">Revision No:  </w:t>
          </w:r>
          <w:r w:rsidR="00D159B3">
            <w:t>00</w:t>
          </w:r>
          <w:r w:rsidR="00D159B3" w:rsidRPr="006506F7">
            <w:rPr>
              <w:highlight w:val="yellow"/>
            </w:rPr>
            <w:t>2</w:t>
          </w:r>
        </w:p>
        <w:p w:rsidR="00DF283E" w:rsidRDefault="00DF283E">
          <w:pPr>
            <w:ind w:left="180" w:right="-540"/>
            <w:jc w:val="center"/>
            <w:rPr>
              <w:sz w:val="18"/>
            </w:rPr>
          </w:pPr>
        </w:p>
      </w:tc>
      <w:tc>
        <w:tcPr>
          <w:tcW w:w="3763" w:type="dxa"/>
          <w:tcBorders>
            <w:top w:val="single" w:sz="6" w:space="0" w:color="auto"/>
            <w:bottom w:val="single" w:sz="6" w:space="0" w:color="auto"/>
            <w:right w:val="single" w:sz="6" w:space="0" w:color="auto"/>
          </w:tcBorders>
        </w:tcPr>
        <w:p w:rsidR="00DF283E" w:rsidRDefault="00DF283E">
          <w:pPr>
            <w:ind w:right="-540"/>
            <w:rPr>
              <w:sz w:val="18"/>
            </w:rPr>
          </w:pPr>
          <w:r>
            <w:t xml:space="preserve">Page </w:t>
          </w:r>
          <w:fldSimple w:instr=" PAGE ">
            <w:r w:rsidR="00574EBD">
              <w:rPr>
                <w:noProof/>
              </w:rPr>
              <w:t>1</w:t>
            </w:r>
          </w:fldSimple>
          <w:r>
            <w:t xml:space="preserve"> of </w:t>
          </w:r>
          <w:fldSimple w:instr=" NUMPAGES ">
            <w:r w:rsidR="00574EBD">
              <w:rPr>
                <w:noProof/>
              </w:rPr>
              <w:t>4</w:t>
            </w:r>
          </w:fldSimple>
        </w:p>
        <w:p w:rsidR="00DF283E" w:rsidRDefault="00DF283E">
          <w:pPr>
            <w:ind w:right="-540"/>
            <w:jc w:val="center"/>
            <w:rPr>
              <w:sz w:val="18"/>
            </w:rPr>
          </w:pPr>
        </w:p>
      </w:tc>
    </w:tr>
    <w:tr w:rsidR="00DF283E">
      <w:trPr>
        <w:cantSplit/>
      </w:trPr>
      <w:tc>
        <w:tcPr>
          <w:tcW w:w="10535" w:type="dxa"/>
          <w:gridSpan w:val="3"/>
          <w:tcBorders>
            <w:top w:val="single" w:sz="6" w:space="0" w:color="auto"/>
            <w:left w:val="single" w:sz="6" w:space="0" w:color="auto"/>
            <w:bottom w:val="single" w:sz="6" w:space="0" w:color="auto"/>
            <w:right w:val="single" w:sz="6" w:space="0" w:color="auto"/>
          </w:tcBorders>
        </w:tcPr>
        <w:p w:rsidR="00DF283E" w:rsidRDefault="00DF283E">
          <w:pPr>
            <w:pStyle w:val="PROCHEAD"/>
            <w:jc w:val="left"/>
            <w:rPr>
              <w:sz w:val="18"/>
            </w:rPr>
          </w:pPr>
          <w:r>
            <w:rPr>
              <w:b w:val="0"/>
              <w:sz w:val="20"/>
            </w:rPr>
            <w:t xml:space="preserve">Subject:                                       </w:t>
          </w:r>
          <w:r>
            <w:rPr>
              <w:sz w:val="24"/>
            </w:rPr>
            <w:t>DOCUMENT AND DATA CONTROL</w:t>
          </w:r>
          <w:r>
            <w:rPr>
              <w:b w:val="0"/>
              <w:sz w:val="20"/>
            </w:rPr>
            <w:t xml:space="preserve">                          </w:t>
          </w:r>
        </w:p>
      </w:tc>
    </w:tr>
  </w:tbl>
  <w:p w:rsidR="00DF283E" w:rsidRDefault="00DF28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EBD" w:rsidRDefault="00574EB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stylePaneFormatFilter w:val="3F01"/>
  <w:defaultTabStop w:val="720"/>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FC298B"/>
    <w:rsid w:val="00116886"/>
    <w:rsid w:val="003A63D5"/>
    <w:rsid w:val="003E0FCD"/>
    <w:rsid w:val="00447EA8"/>
    <w:rsid w:val="00533BB3"/>
    <w:rsid w:val="00574EBD"/>
    <w:rsid w:val="006506F7"/>
    <w:rsid w:val="007A7576"/>
    <w:rsid w:val="00915B4C"/>
    <w:rsid w:val="009A3DDB"/>
    <w:rsid w:val="00B22F14"/>
    <w:rsid w:val="00BB3EC4"/>
    <w:rsid w:val="00C1119A"/>
    <w:rsid w:val="00C31933"/>
    <w:rsid w:val="00D159B3"/>
    <w:rsid w:val="00DF283E"/>
    <w:rsid w:val="00FC29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1266"/>
    <o:shapelayout v:ext="edit">
      <o:idmap v:ext="edit" data="1"/>
      <o:rules v:ext="edit">
        <o:r id="V:Rule14" type="connector" idref="#_x0000_s1067">
          <o:proxy start="" idref="#_x0000_s1035" connectloc="2"/>
          <o:proxy end="" idref="#_x0000_s1036" connectloc="0"/>
        </o:r>
        <o:r id="V:Rule15" type="connector" idref="#_x0000_s1065">
          <o:proxy start="" idref="#_x0000_s1033" connectloc="2"/>
          <o:proxy end="" idref="#_x0000_s1034" connectloc="0"/>
        </o:r>
        <o:r id="V:Rule16" type="connector" idref="#_x0000_s1078">
          <o:proxy start="" idref="#_x0000_s1048" connectloc="3"/>
          <o:proxy end="" idref="#_x0000_s1049" connectloc="1"/>
        </o:r>
        <o:r id="V:Rule17" type="connector" idref="#_x0000_s1076">
          <o:proxy start="" idref="#_x0000_s1046" connectloc="2"/>
          <o:proxy end="" idref="#_x0000_s1047" connectloc="0"/>
        </o:r>
        <o:r id="V:Rule18" type="connector" idref="#_x0000_s1070">
          <o:proxy start="" idref="#_x0000_s1039" connectloc="2"/>
          <o:proxy end="" idref="#_x0000_s1037" connectloc="0"/>
        </o:r>
        <o:r id="V:Rule19" type="connector" idref="#_x0000_s1069">
          <o:proxy start="" idref="#_x0000_s1036" connectloc="2"/>
          <o:proxy end="" idref="#_x0000_s1039" connectloc="0"/>
        </o:r>
        <o:r id="V:Rule20" type="connector" idref="#_x0000_s1077">
          <o:proxy start="" idref="#_x0000_s1047" connectloc="2"/>
          <o:proxy end="" idref="#_x0000_s1048" connectloc="0"/>
        </o:r>
        <o:r id="V:Rule21" type="connector" idref="#_x0000_s1080">
          <o:proxy start="" idref="#_x0000_s1049" connectloc="0"/>
          <o:proxy end="" idref="#_x0000_s1048" connectloc="0"/>
        </o:r>
        <o:r id="V:Rule22" type="connector" idref="#_x0000_s1066">
          <o:proxy start="" idref="#_x0000_s1034" connectloc="2"/>
          <o:proxy end="" idref="#_x0000_s1035" connectloc="0"/>
        </o:r>
        <o:r id="V:Rule23" type="connector" idref="#_x0000_s1082">
          <o:proxy start="" idref="#_x0000_s1052" connectloc="2"/>
          <o:proxy end="" idref="#_x0000_s1060" connectloc="0"/>
        </o:r>
        <o:r id="V:Rule24" type="connector" idref="#_x0000_s1071">
          <o:proxy start="" idref="#_x0000_s1037" connectloc="2"/>
          <o:proxy end="" idref="#_x0000_s1038" connectloc="0"/>
        </o:r>
        <o:r id="V:Rule25" type="connector" idref="#_x0000_s1075">
          <o:proxy start="" idref="#_x0000_s1045" connectloc="2"/>
          <o:proxy end="" idref="#_x0000_s1046" connectloc="0"/>
        </o:r>
        <o:r id="V:Rule26" type="connector" idref="#_x0000_s1068">
          <o:proxy start="" idref="#_x0000_s1036" connectloc="3"/>
          <o:proxy end="" idref="#_x0000_s1064"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7E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
    <w:name w:val="SEC HEAD"/>
    <w:basedOn w:val="Normal"/>
    <w:next w:val="BULLETA"/>
    <w:rsid w:val="00447EA8"/>
    <w:pPr>
      <w:keepNext/>
      <w:tabs>
        <w:tab w:val="left" w:pos="504"/>
      </w:tabs>
      <w:spacing w:before="50" w:after="144" w:line="264" w:lineRule="exact"/>
      <w:ind w:left="504" w:hanging="504"/>
    </w:pPr>
    <w:rPr>
      <w:rFonts w:ascii="CG Times (WN)" w:hAnsi="CG Times (WN)"/>
      <w:b/>
      <w:noProof/>
      <w:sz w:val="22"/>
    </w:rPr>
  </w:style>
  <w:style w:type="paragraph" w:customStyle="1" w:styleId="BULLETA">
    <w:name w:val="BULLET A"/>
    <w:basedOn w:val="Normal"/>
    <w:next w:val="Normal"/>
    <w:rsid w:val="00447EA8"/>
    <w:pPr>
      <w:tabs>
        <w:tab w:val="left" w:pos="720"/>
      </w:tabs>
      <w:spacing w:after="72" w:line="264" w:lineRule="exact"/>
      <w:ind w:left="677" w:hanging="173"/>
    </w:pPr>
    <w:rPr>
      <w:rFonts w:ascii="CG Times (WN)" w:hAnsi="CG Times (WN)"/>
      <w:noProof/>
      <w:sz w:val="22"/>
    </w:rPr>
  </w:style>
  <w:style w:type="paragraph" w:customStyle="1" w:styleId="PROCHEAD">
    <w:name w:val="PROC HEAD"/>
    <w:basedOn w:val="SECHEAD"/>
    <w:rsid w:val="00447EA8"/>
    <w:pPr>
      <w:spacing w:before="0"/>
      <w:jc w:val="center"/>
    </w:pPr>
    <w:rPr>
      <w:noProof w:val="0"/>
      <w:sz w:val="28"/>
    </w:rPr>
  </w:style>
  <w:style w:type="paragraph" w:customStyle="1" w:styleId="TEXTA">
    <w:name w:val="TEXT A"/>
    <w:basedOn w:val="Normal"/>
    <w:next w:val="SECHEAD"/>
    <w:rsid w:val="00447EA8"/>
    <w:pPr>
      <w:tabs>
        <w:tab w:val="left" w:pos="504"/>
      </w:tabs>
      <w:spacing w:after="144" w:line="264" w:lineRule="exact"/>
      <w:ind w:left="504" w:hanging="504"/>
    </w:pPr>
    <w:rPr>
      <w:rFonts w:ascii="CG Times (WN)" w:hAnsi="CG Times (WN)"/>
      <w:noProof/>
      <w:sz w:val="22"/>
    </w:rPr>
  </w:style>
  <w:style w:type="paragraph" w:customStyle="1" w:styleId="TEXTPREBULLET">
    <w:name w:val="TEXT PRE BULLET"/>
    <w:basedOn w:val="TEXTA"/>
    <w:next w:val="Normal"/>
    <w:rsid w:val="00447EA8"/>
    <w:pPr>
      <w:spacing w:after="72"/>
    </w:pPr>
    <w:rPr>
      <w:noProof w:val="0"/>
    </w:rPr>
  </w:style>
  <w:style w:type="paragraph" w:customStyle="1" w:styleId="BULLETLAST">
    <w:name w:val="BULLET LAST"/>
    <w:basedOn w:val="BULLETA"/>
    <w:next w:val="Normal"/>
    <w:rsid w:val="00447EA8"/>
    <w:pPr>
      <w:spacing w:after="144"/>
    </w:pPr>
    <w:rPr>
      <w:noProof w:val="0"/>
    </w:rPr>
  </w:style>
  <w:style w:type="paragraph" w:styleId="Header">
    <w:name w:val="header"/>
    <w:basedOn w:val="Normal"/>
    <w:rsid w:val="00447EA8"/>
    <w:pPr>
      <w:tabs>
        <w:tab w:val="center" w:pos="4320"/>
        <w:tab w:val="right" w:pos="8640"/>
      </w:tabs>
    </w:pPr>
  </w:style>
  <w:style w:type="paragraph" w:styleId="Footer">
    <w:name w:val="footer"/>
    <w:basedOn w:val="Normal"/>
    <w:rsid w:val="00447EA8"/>
    <w:pPr>
      <w:tabs>
        <w:tab w:val="center" w:pos="4320"/>
        <w:tab w:val="right" w:pos="8640"/>
      </w:tabs>
    </w:pPr>
  </w:style>
  <w:style w:type="character" w:styleId="PageNumber">
    <w:name w:val="page number"/>
    <w:basedOn w:val="DefaultParagraphFont"/>
    <w:rsid w:val="00447EA8"/>
  </w:style>
  <w:style w:type="paragraph" w:styleId="BodyText">
    <w:name w:val="Body Text"/>
    <w:basedOn w:val="Normal"/>
    <w:rsid w:val="00447EA8"/>
    <w:pPr>
      <w:jc w:val="center"/>
    </w:pPr>
    <w:rPr>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Peripheral Interfaces Inc.</Company>
  <LinksUpToDate>false</LinksUpToDate>
  <CharactersWithSpaces>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Bowman</dc:creator>
  <cp:keywords/>
  <dc:description/>
  <cp:lastModifiedBy>cadd7</cp:lastModifiedBy>
  <cp:revision>5</cp:revision>
  <cp:lastPrinted>2005-12-12T12:50:00Z</cp:lastPrinted>
  <dcterms:created xsi:type="dcterms:W3CDTF">2012-05-11T17:00:00Z</dcterms:created>
  <dcterms:modified xsi:type="dcterms:W3CDTF">2012-06-04T12:35:00Z</dcterms:modified>
</cp:coreProperties>
</file>