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8" w:type="dxa"/>
        <w:tblLayout w:type="fixed"/>
        <w:tblLook w:val="0000"/>
      </w:tblPr>
      <w:tblGrid>
        <w:gridCol w:w="3552"/>
        <w:gridCol w:w="3220"/>
        <w:gridCol w:w="3763"/>
      </w:tblGrid>
      <w:tr w:rsidR="00C16628" w:rsidTr="00A7619B">
        <w:trPr>
          <w:cantSplit/>
        </w:trPr>
        <w:tc>
          <w:tcPr>
            <w:tcW w:w="6767" w:type="dxa"/>
            <w:gridSpan w:val="2"/>
            <w:tcBorders>
              <w:top w:val="single" w:sz="6" w:space="0" w:color="auto"/>
              <w:left w:val="single" w:sz="6" w:space="0" w:color="auto"/>
            </w:tcBorders>
          </w:tcPr>
          <w:p w:rsidR="00C16628" w:rsidRPr="00A7619B" w:rsidRDefault="007F1C67">
            <w:pPr>
              <w:ind w:left="72" w:right="-3618"/>
              <w:rPr>
                <w:sz w:val="36"/>
                <w:szCs w:val="36"/>
              </w:rPr>
            </w:pPr>
            <w:r>
              <w:rPr>
                <w:noProof/>
                <w:sz w:val="36"/>
                <w:szCs w:val="36"/>
              </w:rPr>
              <w:pict>
                <v:line id="_x0000_s1026" style="position:absolute;left:0;text-align:left;z-index:251656192" from="5in,21.65pt" to="547.25pt,21.7pt" o:allowincell="f"/>
              </w:pict>
            </w:r>
            <w:smartTag w:uri="urn:schemas-microsoft-com:office:smarttags" w:element="City">
              <w:smartTag w:uri="urn:schemas-microsoft-com:office:smarttags" w:element="place">
                <w:r w:rsidR="00C16628" w:rsidRPr="00A7619B">
                  <w:rPr>
                    <w:b/>
                    <w:i/>
                    <w:sz w:val="36"/>
                    <w:szCs w:val="36"/>
                  </w:rPr>
                  <w:t>Windsor</w:t>
                </w:r>
              </w:smartTag>
            </w:smartTag>
            <w:r w:rsidR="00C16628" w:rsidRPr="00A7619B">
              <w:rPr>
                <w:b/>
                <w:i/>
                <w:sz w:val="36"/>
                <w:szCs w:val="36"/>
              </w:rPr>
              <w:t xml:space="preserve"> Machine &amp; Stamping</w:t>
            </w:r>
            <w:r w:rsidR="00A7619B">
              <w:rPr>
                <w:b/>
                <w:i/>
                <w:sz w:val="36"/>
                <w:szCs w:val="36"/>
              </w:rPr>
              <w:t xml:space="preserve"> (2009)</w:t>
            </w:r>
            <w:r w:rsidR="00C16628" w:rsidRPr="00A7619B">
              <w:rPr>
                <w:b/>
                <w:i/>
                <w:sz w:val="36"/>
                <w:szCs w:val="36"/>
              </w:rPr>
              <w:t xml:space="preserve"> LTD</w:t>
            </w:r>
          </w:p>
        </w:tc>
        <w:tc>
          <w:tcPr>
            <w:tcW w:w="3763" w:type="dxa"/>
            <w:tcBorders>
              <w:top w:val="single" w:sz="6" w:space="0" w:color="auto"/>
              <w:left w:val="single" w:sz="6" w:space="0" w:color="auto"/>
              <w:bottom w:val="single" w:sz="6" w:space="0" w:color="auto"/>
              <w:right w:val="single" w:sz="6" w:space="0" w:color="auto"/>
            </w:tcBorders>
          </w:tcPr>
          <w:p w:rsidR="00C16628" w:rsidRDefault="00C16628">
            <w:pPr>
              <w:ind w:right="-540"/>
              <w:rPr>
                <w:sz w:val="18"/>
              </w:rPr>
            </w:pPr>
            <w:r>
              <w:t>Document Type</w:t>
            </w:r>
            <w:r>
              <w:rPr>
                <w:sz w:val="18"/>
              </w:rPr>
              <w:t xml:space="preserve">:       </w:t>
            </w:r>
            <w:r>
              <w:rPr>
                <w:b/>
              </w:rPr>
              <w:t>PROCEDURE</w:t>
            </w:r>
            <w:r>
              <w:rPr>
                <w:sz w:val="18"/>
              </w:rPr>
              <w:t xml:space="preserve"> </w:t>
            </w:r>
          </w:p>
          <w:p w:rsidR="00C16628" w:rsidRDefault="00C16628">
            <w:pPr>
              <w:ind w:right="-18"/>
              <w:rPr>
                <w:sz w:val="18"/>
              </w:rPr>
            </w:pPr>
          </w:p>
          <w:p w:rsidR="00C16628" w:rsidRDefault="00C16628">
            <w:pPr>
              <w:ind w:right="-540"/>
              <w:rPr>
                <w:sz w:val="18"/>
              </w:rPr>
            </w:pPr>
            <w:r>
              <w:t xml:space="preserve">Department:    </w:t>
            </w:r>
            <w:r>
              <w:rPr>
                <w:b/>
              </w:rPr>
              <w:t>QUALITY ASSURANCE</w:t>
            </w:r>
            <w:r>
              <w:t xml:space="preserve">      </w:t>
            </w:r>
          </w:p>
          <w:p w:rsidR="00C16628" w:rsidRDefault="00C16628">
            <w:pPr>
              <w:ind w:left="180" w:right="-540"/>
              <w:jc w:val="center"/>
              <w:rPr>
                <w:sz w:val="18"/>
              </w:rPr>
            </w:pPr>
          </w:p>
        </w:tc>
      </w:tr>
      <w:tr w:rsidR="00C16628" w:rsidRPr="00C11E49">
        <w:trPr>
          <w:cantSplit/>
        </w:trPr>
        <w:tc>
          <w:tcPr>
            <w:tcW w:w="3548" w:type="dxa"/>
            <w:tcBorders>
              <w:top w:val="single" w:sz="6" w:space="0" w:color="auto"/>
              <w:left w:val="single" w:sz="6" w:space="0" w:color="auto"/>
            </w:tcBorders>
          </w:tcPr>
          <w:p w:rsidR="00C16628" w:rsidRPr="00C11E49" w:rsidRDefault="00C16628">
            <w:pPr>
              <w:ind w:right="-540"/>
              <w:rPr>
                <w:sz w:val="18"/>
              </w:rPr>
            </w:pPr>
            <w:r w:rsidRPr="00C11E49">
              <w:t>Prepared By</w:t>
            </w:r>
            <w:r w:rsidR="002E37D9" w:rsidRPr="00C11E49">
              <w:rPr>
                <w:sz w:val="18"/>
              </w:rPr>
              <w:t>:   John Little</w:t>
            </w:r>
          </w:p>
          <w:p w:rsidR="00C16628" w:rsidRPr="00C11E49" w:rsidRDefault="00C16628">
            <w:pPr>
              <w:ind w:right="-540"/>
              <w:rPr>
                <w:sz w:val="18"/>
              </w:rPr>
            </w:pPr>
            <w:r w:rsidRPr="00C11E49">
              <w:rPr>
                <w:sz w:val="18"/>
              </w:rPr>
              <w:t xml:space="preserve">Approved By:   </w:t>
            </w:r>
            <w:r w:rsidR="00B565D2">
              <w:rPr>
                <w:sz w:val="18"/>
              </w:rPr>
              <w:t>P.</w:t>
            </w:r>
            <w:r w:rsidR="00391CAE">
              <w:rPr>
                <w:sz w:val="18"/>
              </w:rPr>
              <w:t xml:space="preserve"> </w:t>
            </w:r>
            <w:r w:rsidR="00B565D2">
              <w:rPr>
                <w:sz w:val="18"/>
              </w:rPr>
              <w:t>Fairley</w:t>
            </w:r>
          </w:p>
          <w:p w:rsidR="00C16628" w:rsidRPr="00C11E49" w:rsidRDefault="00C16628">
            <w:pPr>
              <w:ind w:left="180" w:right="-540"/>
              <w:rPr>
                <w:sz w:val="18"/>
              </w:rPr>
            </w:pPr>
          </w:p>
        </w:tc>
        <w:tc>
          <w:tcPr>
            <w:tcW w:w="3220" w:type="dxa"/>
            <w:tcBorders>
              <w:top w:val="single" w:sz="6" w:space="0" w:color="auto"/>
              <w:left w:val="single" w:sz="6" w:space="0" w:color="auto"/>
              <w:right w:val="single" w:sz="6" w:space="0" w:color="auto"/>
            </w:tcBorders>
          </w:tcPr>
          <w:p w:rsidR="00C16628" w:rsidRPr="00C11E49" w:rsidRDefault="00C16628">
            <w:pPr>
              <w:ind w:right="-540"/>
              <w:rPr>
                <w:sz w:val="18"/>
              </w:rPr>
            </w:pPr>
            <w:r w:rsidRPr="00C11E49">
              <w:t>Release Date</w:t>
            </w:r>
            <w:r w:rsidRPr="00C11E49">
              <w:rPr>
                <w:sz w:val="18"/>
              </w:rPr>
              <w:t xml:space="preserve">: </w:t>
            </w:r>
            <w:r w:rsidR="002E37D9" w:rsidRPr="00C11E49">
              <w:rPr>
                <w:sz w:val="18"/>
              </w:rPr>
              <w:t>March 15, 2012</w:t>
            </w:r>
          </w:p>
          <w:p w:rsidR="00C16628" w:rsidRPr="00C11E49" w:rsidRDefault="00C16628">
            <w:pPr>
              <w:ind w:left="180" w:right="-540"/>
              <w:jc w:val="center"/>
              <w:rPr>
                <w:sz w:val="18"/>
              </w:rPr>
            </w:pPr>
          </w:p>
        </w:tc>
        <w:tc>
          <w:tcPr>
            <w:tcW w:w="3762" w:type="dxa"/>
            <w:tcBorders>
              <w:top w:val="single" w:sz="6" w:space="0" w:color="auto"/>
              <w:right w:val="single" w:sz="6" w:space="0" w:color="auto"/>
            </w:tcBorders>
          </w:tcPr>
          <w:p w:rsidR="00C16628" w:rsidRPr="00C11E49" w:rsidRDefault="00C16628">
            <w:pPr>
              <w:ind w:right="-540"/>
              <w:rPr>
                <w:sz w:val="18"/>
              </w:rPr>
            </w:pPr>
            <w:r w:rsidRPr="00C11E49">
              <w:t xml:space="preserve">Document No:          </w:t>
            </w:r>
            <w:r w:rsidRPr="00C11E49">
              <w:rPr>
                <w:b/>
              </w:rPr>
              <w:t>PR-QA-009</w:t>
            </w:r>
            <w:r w:rsidR="00677DC5" w:rsidRPr="00C11E49">
              <w:rPr>
                <w:b/>
              </w:rPr>
              <w:t>A</w:t>
            </w:r>
          </w:p>
        </w:tc>
      </w:tr>
      <w:tr w:rsidR="00C16628" w:rsidRPr="00C11E49">
        <w:trPr>
          <w:cantSplit/>
        </w:trPr>
        <w:tc>
          <w:tcPr>
            <w:tcW w:w="3552" w:type="dxa"/>
            <w:tcBorders>
              <w:top w:val="single" w:sz="6" w:space="0" w:color="auto"/>
              <w:left w:val="single" w:sz="6" w:space="0" w:color="auto"/>
              <w:bottom w:val="single" w:sz="6" w:space="0" w:color="auto"/>
              <w:right w:val="single" w:sz="6" w:space="0" w:color="auto"/>
            </w:tcBorders>
          </w:tcPr>
          <w:p w:rsidR="00C16628" w:rsidRPr="00C11E49" w:rsidRDefault="00C16628" w:rsidP="002E37D9">
            <w:pPr>
              <w:ind w:right="-540"/>
              <w:rPr>
                <w:sz w:val="18"/>
              </w:rPr>
            </w:pPr>
            <w:r w:rsidRPr="00C11E49">
              <w:t xml:space="preserve">Revision </w:t>
            </w:r>
            <w:r w:rsidR="0039294C">
              <w:t>Date: June  1</w:t>
            </w:r>
            <w:r w:rsidR="00391CAE" w:rsidRPr="004044F9">
              <w:t>8</w:t>
            </w:r>
            <w:r w:rsidR="002E37D9" w:rsidRPr="004044F9">
              <w:t>, 2012</w:t>
            </w:r>
          </w:p>
        </w:tc>
        <w:tc>
          <w:tcPr>
            <w:tcW w:w="3216" w:type="dxa"/>
            <w:tcBorders>
              <w:top w:val="single" w:sz="6" w:space="0" w:color="auto"/>
              <w:bottom w:val="single" w:sz="6" w:space="0" w:color="auto"/>
              <w:right w:val="single" w:sz="6" w:space="0" w:color="auto"/>
            </w:tcBorders>
          </w:tcPr>
          <w:p w:rsidR="00C16628" w:rsidRPr="00C11E49" w:rsidRDefault="00C16628">
            <w:pPr>
              <w:ind w:right="-540"/>
              <w:rPr>
                <w:sz w:val="18"/>
              </w:rPr>
            </w:pPr>
            <w:r w:rsidRPr="00C11E49">
              <w:t>Re</w:t>
            </w:r>
            <w:r w:rsidR="00677DC5" w:rsidRPr="00C11E49">
              <w:t>vision No:  002</w:t>
            </w:r>
          </w:p>
          <w:p w:rsidR="00C16628" w:rsidRPr="00C11E49" w:rsidRDefault="00C16628">
            <w:pPr>
              <w:ind w:left="180" w:right="-540"/>
              <w:jc w:val="center"/>
              <w:rPr>
                <w:sz w:val="18"/>
              </w:rPr>
            </w:pPr>
          </w:p>
        </w:tc>
        <w:tc>
          <w:tcPr>
            <w:tcW w:w="3762" w:type="dxa"/>
            <w:tcBorders>
              <w:top w:val="single" w:sz="6" w:space="0" w:color="auto"/>
              <w:bottom w:val="single" w:sz="6" w:space="0" w:color="auto"/>
              <w:right w:val="single" w:sz="6" w:space="0" w:color="auto"/>
            </w:tcBorders>
          </w:tcPr>
          <w:p w:rsidR="00C16628" w:rsidRPr="00C11E49" w:rsidRDefault="00C16628">
            <w:pPr>
              <w:ind w:right="-540"/>
              <w:rPr>
                <w:sz w:val="18"/>
              </w:rPr>
            </w:pPr>
            <w:r w:rsidRPr="00C11E49">
              <w:t>Page          1      of</w:t>
            </w:r>
            <w:r w:rsidRPr="00C11E49">
              <w:rPr>
                <w:sz w:val="18"/>
              </w:rPr>
              <w:t xml:space="preserve">        </w:t>
            </w:r>
            <w:r w:rsidR="008C2D96" w:rsidRPr="00C11E49">
              <w:t>3</w:t>
            </w:r>
          </w:p>
          <w:p w:rsidR="00C16628" w:rsidRPr="00C11E49" w:rsidRDefault="00C16628">
            <w:pPr>
              <w:ind w:right="-540"/>
              <w:jc w:val="center"/>
              <w:rPr>
                <w:sz w:val="18"/>
              </w:rPr>
            </w:pPr>
          </w:p>
        </w:tc>
      </w:tr>
      <w:tr w:rsidR="00C16628" w:rsidRPr="00C11E49">
        <w:trPr>
          <w:cantSplit/>
        </w:trPr>
        <w:tc>
          <w:tcPr>
            <w:tcW w:w="10530" w:type="dxa"/>
            <w:gridSpan w:val="3"/>
            <w:tcBorders>
              <w:top w:val="single" w:sz="6" w:space="0" w:color="auto"/>
              <w:left w:val="single" w:sz="6" w:space="0" w:color="auto"/>
              <w:bottom w:val="single" w:sz="6" w:space="0" w:color="auto"/>
              <w:right w:val="single" w:sz="6" w:space="0" w:color="auto"/>
            </w:tcBorders>
          </w:tcPr>
          <w:p w:rsidR="00C16628" w:rsidRPr="00C11E49" w:rsidRDefault="00C16628">
            <w:pPr>
              <w:pStyle w:val="PROCHEAD"/>
              <w:jc w:val="left"/>
              <w:rPr>
                <w:sz w:val="18"/>
              </w:rPr>
            </w:pPr>
            <w:r w:rsidRPr="00C11E49">
              <w:rPr>
                <w:b w:val="0"/>
                <w:sz w:val="20"/>
              </w:rPr>
              <w:t xml:space="preserve">Subject:                           </w:t>
            </w:r>
            <w:r w:rsidRPr="00C11E49">
              <w:rPr>
                <w:sz w:val="20"/>
              </w:rPr>
              <w:t>INS</w:t>
            </w:r>
            <w:r w:rsidR="001A6B97" w:rsidRPr="00C11E49">
              <w:rPr>
                <w:sz w:val="20"/>
              </w:rPr>
              <w:t>PECTION, MEASUREMENT AND TEST</w:t>
            </w:r>
            <w:r w:rsidRPr="00C11E49">
              <w:rPr>
                <w:sz w:val="20"/>
              </w:rPr>
              <w:t xml:space="preserve"> EQUIPME</w:t>
            </w:r>
            <w:r w:rsidR="001A6B97" w:rsidRPr="00C11E49">
              <w:rPr>
                <w:sz w:val="20"/>
              </w:rPr>
              <w:t>NT CALIBRATION</w:t>
            </w:r>
            <w:r w:rsidRPr="00C11E49">
              <w:rPr>
                <w:b w:val="0"/>
                <w:sz w:val="20"/>
              </w:rPr>
              <w:t xml:space="preserve"> </w:t>
            </w:r>
          </w:p>
        </w:tc>
      </w:tr>
    </w:tbl>
    <w:p w:rsidR="00C16628" w:rsidRPr="00C11E49" w:rsidRDefault="00C16628">
      <w:pPr>
        <w:pStyle w:val="SECHEAD"/>
        <w:ind w:left="0" w:firstLine="0"/>
        <w:rPr>
          <w:noProof w:val="0"/>
        </w:rPr>
      </w:pPr>
      <w:r w:rsidRPr="00C11E49">
        <w:rPr>
          <w:noProof w:val="0"/>
        </w:rPr>
        <w:tab/>
        <w:t>PURPOSE</w:t>
      </w:r>
    </w:p>
    <w:p w:rsidR="00C16628" w:rsidRPr="00C11E49" w:rsidRDefault="00C16628">
      <w:pPr>
        <w:pStyle w:val="TEXTA"/>
        <w:rPr>
          <w:noProof w:val="0"/>
        </w:rPr>
      </w:pPr>
      <w:r w:rsidRPr="00C11E49">
        <w:rPr>
          <w:noProof w:val="0"/>
        </w:rPr>
        <w:tab/>
        <w:t>The purpose of this procedur</w:t>
      </w:r>
      <w:r w:rsidR="00677DC5" w:rsidRPr="00C11E49">
        <w:rPr>
          <w:noProof w:val="0"/>
        </w:rPr>
        <w:t xml:space="preserve">e is to provide for </w:t>
      </w:r>
      <w:r w:rsidRPr="00C11E49">
        <w:rPr>
          <w:noProof w:val="0"/>
        </w:rPr>
        <w:t>instructi</w:t>
      </w:r>
      <w:r w:rsidR="00677DC5" w:rsidRPr="00C11E49">
        <w:rPr>
          <w:noProof w:val="0"/>
        </w:rPr>
        <w:t>ons, for calibration</w:t>
      </w:r>
      <w:r w:rsidRPr="00C11E49">
        <w:rPr>
          <w:noProof w:val="0"/>
        </w:rPr>
        <w:t xml:space="preserve"> of measuring and test equipment.</w:t>
      </w:r>
    </w:p>
    <w:p w:rsidR="00C16628" w:rsidRPr="00C11E49" w:rsidRDefault="007F1C67">
      <w:pPr>
        <w:pStyle w:val="TEXTA"/>
        <w:rPr>
          <w:noProof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09.6pt;margin-top:15.2pt;width:11.25pt;height:9pt;z-index:251657216" o:allowincell="f">
            <v:imagedata r:id="rId7" o:title=""/>
          </v:shape>
          <o:OLEObject Type="Embed" ProgID="MS_ClipArt_Gallery" ShapeID="_x0000_s1029" DrawAspect="Content" ObjectID="_1401630876" r:id="rId8"/>
        </w:pict>
      </w:r>
      <w:r w:rsidR="00C16628" w:rsidRPr="00C11E49">
        <w:rPr>
          <w:noProof w:val="0"/>
        </w:rPr>
        <w:tab/>
        <w:t xml:space="preserve">This procedure applies to measuring and test equipment, to comparative reference hardware (such as templates), and to test software used for verification of product and environmental      </w:t>
      </w:r>
      <w:r w:rsidR="001A6B97" w:rsidRPr="00C11E49">
        <w:rPr>
          <w:noProof w:val="0"/>
        </w:rPr>
        <w:t xml:space="preserve"> conformance and for control</w:t>
      </w:r>
      <w:r w:rsidR="00C16628" w:rsidRPr="00C11E49">
        <w:rPr>
          <w:noProof w:val="0"/>
        </w:rPr>
        <w:t xml:space="preserve"> of production processes</w:t>
      </w:r>
      <w:r w:rsidR="009D2130" w:rsidRPr="00C11E49">
        <w:rPr>
          <w:noProof w:val="0"/>
        </w:rPr>
        <w:t xml:space="preserve">. This procedure </w:t>
      </w:r>
      <w:r w:rsidR="00C16628" w:rsidRPr="00C11E49">
        <w:rPr>
          <w:noProof w:val="0"/>
        </w:rPr>
        <w:t xml:space="preserve">directly concerns the Quality Assurance department, and is indirectly </w:t>
      </w:r>
      <w:r w:rsidR="00B565D2">
        <w:rPr>
          <w:noProof w:val="0"/>
        </w:rPr>
        <w:t>relevant to Production and Design</w:t>
      </w:r>
      <w:r w:rsidR="008561C8" w:rsidRPr="00C11E49">
        <w:rPr>
          <w:noProof w:val="0"/>
        </w:rPr>
        <w:t xml:space="preserve"> depart</w:t>
      </w:r>
      <w:r w:rsidR="009D2130" w:rsidRPr="00C11E49">
        <w:rPr>
          <w:noProof w:val="0"/>
        </w:rPr>
        <w:t>ments</w:t>
      </w:r>
      <w:r w:rsidR="007C040F">
        <w:rPr>
          <w:noProof w:val="0"/>
        </w:rPr>
        <w:t>. The Plant Quality Manager is responsible for this activity.</w:t>
      </w:r>
      <w:r w:rsidR="00E1445B">
        <w:rPr>
          <w:noProof w:val="0"/>
        </w:rPr>
        <w:t xml:space="preserve"> The Corporate Quality Manager is responsible for ensuring that measurement analysis software is validated annually.</w:t>
      </w:r>
    </w:p>
    <w:p w:rsidR="00C16628" w:rsidRPr="00C11E49" w:rsidRDefault="00C16628">
      <w:pPr>
        <w:pStyle w:val="SECHEAD"/>
        <w:rPr>
          <w:noProof w:val="0"/>
        </w:rPr>
      </w:pPr>
      <w:r w:rsidRPr="00C11E49">
        <w:rPr>
          <w:noProof w:val="0"/>
        </w:rPr>
        <w:tab/>
        <w:t>PROCEDURE</w:t>
      </w:r>
    </w:p>
    <w:p w:rsidR="00C16628" w:rsidRPr="00C11E49" w:rsidRDefault="00B81690">
      <w:pPr>
        <w:pStyle w:val="SECHEAD"/>
        <w:rPr>
          <w:noProof w:val="0"/>
        </w:rPr>
      </w:pPr>
      <w:r w:rsidRPr="00C11E49">
        <w:rPr>
          <w:noProof w:val="0"/>
        </w:rPr>
        <w:tab/>
      </w:r>
      <w:r w:rsidR="00F92947" w:rsidRPr="00C11E49">
        <w:rPr>
          <w:noProof w:val="0"/>
        </w:rPr>
        <w:tab/>
      </w:r>
      <w:r w:rsidRPr="00C11E49">
        <w:rPr>
          <w:noProof w:val="0"/>
        </w:rPr>
        <w:t xml:space="preserve">Calibration of </w:t>
      </w:r>
      <w:r w:rsidR="00F53FDC" w:rsidRPr="00C11E49">
        <w:rPr>
          <w:noProof w:val="0"/>
        </w:rPr>
        <w:t xml:space="preserve">Digital Read </w:t>
      </w:r>
      <w:proofErr w:type="gramStart"/>
      <w:r w:rsidR="00F53FDC" w:rsidRPr="00C11E49">
        <w:rPr>
          <w:noProof w:val="0"/>
        </w:rPr>
        <w:t>Out</w:t>
      </w:r>
      <w:proofErr w:type="gramEnd"/>
      <w:r w:rsidR="00F53FDC" w:rsidRPr="00C11E49">
        <w:rPr>
          <w:noProof w:val="0"/>
        </w:rPr>
        <w:t xml:space="preserve"> </w:t>
      </w:r>
      <w:r w:rsidRPr="00C11E49">
        <w:rPr>
          <w:noProof w:val="0"/>
        </w:rPr>
        <w:t>Calipers and Micrometers</w:t>
      </w:r>
    </w:p>
    <w:p w:rsidR="00F53FDC" w:rsidRPr="00C11E49" w:rsidRDefault="00B81690" w:rsidP="00F53FDC">
      <w:pPr>
        <w:pStyle w:val="ListParagraph"/>
        <w:numPr>
          <w:ilvl w:val="0"/>
          <w:numId w:val="6"/>
        </w:numPr>
      </w:pPr>
      <w:r w:rsidRPr="00C11E49">
        <w:t>Clean</w:t>
      </w:r>
      <w:r w:rsidR="00F53FDC" w:rsidRPr="00C11E49">
        <w:t xml:space="preserve"> the gage.  </w:t>
      </w:r>
    </w:p>
    <w:p w:rsidR="00F53FDC" w:rsidRPr="00C11E49" w:rsidRDefault="00B81690" w:rsidP="00F53FDC">
      <w:pPr>
        <w:pStyle w:val="ListParagraph"/>
        <w:numPr>
          <w:ilvl w:val="0"/>
          <w:numId w:val="6"/>
        </w:numPr>
      </w:pPr>
      <w:r w:rsidRPr="00C11E49">
        <w:t xml:space="preserve">  Insure the </w:t>
      </w:r>
      <w:r w:rsidR="004044F9">
        <w:t xml:space="preserve">gauge </w:t>
      </w:r>
      <w:r w:rsidRPr="00C11E49">
        <w:t>travel from minimum to maximum position is present witho</w:t>
      </w:r>
      <w:r w:rsidR="00F53FDC" w:rsidRPr="00C11E49">
        <w:t xml:space="preserve">ut difficulties or binding.  </w:t>
      </w:r>
    </w:p>
    <w:p w:rsidR="00F53FDC" w:rsidRPr="00C11E49" w:rsidRDefault="00B81690" w:rsidP="00F53FDC">
      <w:pPr>
        <w:pStyle w:val="ListParagraph"/>
        <w:numPr>
          <w:ilvl w:val="0"/>
          <w:numId w:val="6"/>
        </w:numPr>
      </w:pPr>
      <w:r w:rsidRPr="00C11E49">
        <w:t xml:space="preserve"> Inspect the </w:t>
      </w:r>
      <w:r w:rsidR="00B565D2">
        <w:t xml:space="preserve">part </w:t>
      </w:r>
      <w:r w:rsidRPr="00C11E49">
        <w:t>contact s</w:t>
      </w:r>
      <w:r w:rsidR="00F53FDC" w:rsidRPr="00C11E49">
        <w:t xml:space="preserve">urfaces </w:t>
      </w:r>
      <w:r w:rsidR="00B565D2">
        <w:t xml:space="preserve">of the gauge </w:t>
      </w:r>
      <w:r w:rsidR="00F53FDC" w:rsidRPr="00C11E49">
        <w:t>for wear and</w:t>
      </w:r>
      <w:r w:rsidR="00B565D2">
        <w:t>/or</w:t>
      </w:r>
      <w:r w:rsidR="00F53FDC" w:rsidRPr="00C11E49">
        <w:t xml:space="preserve"> damage.  </w:t>
      </w:r>
    </w:p>
    <w:p w:rsidR="00F53FDC" w:rsidRPr="00C11E49" w:rsidRDefault="004044F9" w:rsidP="00F53FDC">
      <w:pPr>
        <w:pStyle w:val="ListParagraph"/>
        <w:numPr>
          <w:ilvl w:val="0"/>
          <w:numId w:val="6"/>
        </w:numPr>
      </w:pPr>
      <w:r>
        <w:t xml:space="preserve">  Calibrate the gage by comparing measurements with</w:t>
      </w:r>
      <w:r w:rsidR="00B81690" w:rsidRPr="00C11E49">
        <w:t xml:space="preserve"> gage blocks o</w:t>
      </w:r>
      <w:r w:rsidR="004C41B2" w:rsidRPr="00C11E49">
        <w:t>f 10</w:t>
      </w:r>
      <w:r w:rsidR="00B565D2">
        <w:t xml:space="preserve"> to 20</w:t>
      </w:r>
      <w:r w:rsidR="004C41B2" w:rsidRPr="00C11E49">
        <w:t xml:space="preserve">%, 50%, and </w:t>
      </w:r>
      <w:r w:rsidR="00B565D2">
        <w:t xml:space="preserve">70 to </w:t>
      </w:r>
      <w:r w:rsidR="004C41B2" w:rsidRPr="00C11E49">
        <w:t>80% of the gauge</w:t>
      </w:r>
      <w:r w:rsidR="00B81690" w:rsidRPr="00C11E49">
        <w:t xml:space="preserve"> total trave</w:t>
      </w:r>
      <w:r w:rsidR="00F53FDC" w:rsidRPr="00C11E49">
        <w:t xml:space="preserve">l. </w:t>
      </w:r>
    </w:p>
    <w:p w:rsidR="00F53FDC" w:rsidRPr="00C11E49" w:rsidRDefault="00B81690" w:rsidP="00F53FDC">
      <w:pPr>
        <w:pStyle w:val="ListParagraph"/>
        <w:numPr>
          <w:ilvl w:val="0"/>
          <w:numId w:val="6"/>
        </w:numPr>
      </w:pPr>
      <w:r w:rsidRPr="00C11E49">
        <w:t xml:space="preserve">  If the results are within .0005” of the standard, (gage blocks), record</w:t>
      </w:r>
      <w:r w:rsidR="00F92947" w:rsidRPr="00C11E49">
        <w:t xml:space="preserve"> the readings,</w:t>
      </w:r>
      <w:r w:rsidRPr="00C11E49">
        <w:t xml:space="preserve"> accept the gage</w:t>
      </w:r>
      <w:r w:rsidR="00F53FDC" w:rsidRPr="00C11E49">
        <w:t xml:space="preserve"> and identify </w:t>
      </w:r>
      <w:r w:rsidR="00F92947" w:rsidRPr="00C11E49">
        <w:t>the gauge as calibrated</w:t>
      </w:r>
      <w:r w:rsidR="00F53FDC" w:rsidRPr="00C11E49">
        <w:t xml:space="preserve">.  </w:t>
      </w:r>
    </w:p>
    <w:p w:rsidR="00F53FDC" w:rsidRPr="00C11E49" w:rsidRDefault="00B81690" w:rsidP="008C2D96">
      <w:pPr>
        <w:pStyle w:val="ListParagraph"/>
        <w:numPr>
          <w:ilvl w:val="0"/>
          <w:numId w:val="6"/>
        </w:numPr>
      </w:pPr>
      <w:r w:rsidRPr="00C11E49">
        <w:t xml:space="preserve">  If the results are outside of the calibration allowance, reject the </w:t>
      </w:r>
      <w:proofErr w:type="gramStart"/>
      <w:r w:rsidRPr="00C11E49">
        <w:t>ga</w:t>
      </w:r>
      <w:r w:rsidR="00F53FDC" w:rsidRPr="00C11E49">
        <w:t>u</w:t>
      </w:r>
      <w:r w:rsidRPr="00C11E49">
        <w:t>ge,</w:t>
      </w:r>
      <w:proofErr w:type="gramEnd"/>
      <w:r w:rsidRPr="00C11E49">
        <w:t xml:space="preserve"> remove it from service and place “OUT</w:t>
      </w:r>
      <w:r w:rsidR="00F53FDC" w:rsidRPr="00C11E49">
        <w:t xml:space="preserve"> OF SERVICE” tag on the gauge. </w:t>
      </w:r>
      <w:r w:rsidRPr="00C11E49">
        <w:t>Initiate corrective action to resolve th</w:t>
      </w:r>
      <w:r w:rsidR="00F53FDC" w:rsidRPr="00C11E49">
        <w:t xml:space="preserve">e </w:t>
      </w:r>
      <w:r w:rsidR="004C41B2" w:rsidRPr="00C11E49">
        <w:t xml:space="preserve">impact to the customer of </w:t>
      </w:r>
      <w:r w:rsidR="00F53FDC" w:rsidRPr="00C11E49">
        <w:t xml:space="preserve">measurement nonconformance. </w:t>
      </w:r>
    </w:p>
    <w:p w:rsidR="00F92947" w:rsidRDefault="00B81690" w:rsidP="00F53FDC">
      <w:pPr>
        <w:pStyle w:val="ListParagraph"/>
        <w:numPr>
          <w:ilvl w:val="0"/>
          <w:numId w:val="6"/>
        </w:numPr>
      </w:pPr>
      <w:r w:rsidRPr="00C11E49">
        <w:t xml:space="preserve">  Document the calibration results in gage software from the identification number</w:t>
      </w:r>
      <w:r w:rsidR="00F53FDC" w:rsidRPr="00C11E49">
        <w:t xml:space="preserve"> of the gauge.</w:t>
      </w:r>
    </w:p>
    <w:p w:rsidR="00427C9D" w:rsidRPr="00C11E49" w:rsidRDefault="00427C9D" w:rsidP="00F53FDC">
      <w:pPr>
        <w:pStyle w:val="ListParagraph"/>
        <w:numPr>
          <w:ilvl w:val="0"/>
          <w:numId w:val="6"/>
        </w:numPr>
      </w:pPr>
      <w:r w:rsidRPr="00C11E49">
        <w:t>Insure that the gauge is identified as calibrated.</w:t>
      </w:r>
    </w:p>
    <w:p w:rsidR="00F92947" w:rsidRPr="00C11E49" w:rsidRDefault="00F92947" w:rsidP="00F92947"/>
    <w:p w:rsidR="00B81690" w:rsidRPr="00C11E49" w:rsidRDefault="00F53FDC" w:rsidP="00F92947">
      <w:pPr>
        <w:ind w:firstLine="720"/>
      </w:pPr>
      <w:r w:rsidRPr="00C11E49">
        <w:rPr>
          <w:b/>
          <w:sz w:val="24"/>
          <w:szCs w:val="24"/>
        </w:rPr>
        <w:t xml:space="preserve">Calibration of </w:t>
      </w:r>
      <w:r w:rsidR="00B81690" w:rsidRPr="00C11E49">
        <w:rPr>
          <w:b/>
          <w:sz w:val="24"/>
          <w:szCs w:val="24"/>
        </w:rPr>
        <w:t>Pin/Slot/Cone Gages/Go-No-Go Set Pins, Snap Gages</w:t>
      </w:r>
    </w:p>
    <w:p w:rsidR="00B81690" w:rsidRPr="00C11E49" w:rsidRDefault="00B81690" w:rsidP="00B81690">
      <w:pPr>
        <w:rPr>
          <w:b/>
          <w:sz w:val="24"/>
          <w:szCs w:val="24"/>
        </w:rPr>
      </w:pPr>
    </w:p>
    <w:p w:rsidR="00B565D2" w:rsidRDefault="00F53FDC" w:rsidP="00F53FDC">
      <w:pPr>
        <w:pStyle w:val="ListParagraph"/>
        <w:numPr>
          <w:ilvl w:val="0"/>
          <w:numId w:val="7"/>
        </w:numPr>
      </w:pPr>
      <w:r w:rsidRPr="00C11E49">
        <w:t>Clean the gage.</w:t>
      </w:r>
    </w:p>
    <w:p w:rsidR="00F53FDC" w:rsidRPr="00C11E49" w:rsidRDefault="00B565D2" w:rsidP="00F53FDC">
      <w:pPr>
        <w:pStyle w:val="ListParagraph"/>
        <w:numPr>
          <w:ilvl w:val="0"/>
          <w:numId w:val="7"/>
        </w:numPr>
      </w:pPr>
      <w:r w:rsidRPr="00C11E49">
        <w:t xml:space="preserve">Inspect the </w:t>
      </w:r>
      <w:r>
        <w:t xml:space="preserve">part </w:t>
      </w:r>
      <w:r w:rsidRPr="00C11E49">
        <w:t xml:space="preserve">contact surfaces </w:t>
      </w:r>
      <w:r>
        <w:t xml:space="preserve">of the gauge </w:t>
      </w:r>
      <w:r w:rsidRPr="00C11E49">
        <w:t>for wear and</w:t>
      </w:r>
      <w:r>
        <w:t>/or</w:t>
      </w:r>
      <w:r w:rsidRPr="00C11E49">
        <w:t xml:space="preserve"> damage.  </w:t>
      </w:r>
      <w:r w:rsidR="00F53FDC" w:rsidRPr="00C11E49">
        <w:t xml:space="preserve">  </w:t>
      </w:r>
    </w:p>
    <w:p w:rsidR="00F53FDC" w:rsidRPr="00C11E49" w:rsidRDefault="00F53FDC" w:rsidP="00F53FDC">
      <w:pPr>
        <w:pStyle w:val="ListParagraph"/>
        <w:numPr>
          <w:ilvl w:val="0"/>
          <w:numId w:val="7"/>
        </w:numPr>
      </w:pPr>
      <w:r w:rsidRPr="00C11E49">
        <w:t>Using certified M</w:t>
      </w:r>
      <w:r w:rsidR="004044F9">
        <w:t>icrometers / Gage Blocks compare</w:t>
      </w:r>
      <w:r w:rsidRPr="00C11E49">
        <w:t xml:space="preserve"> the Gauge dimension</w:t>
      </w:r>
      <w:r w:rsidR="004044F9">
        <w:t xml:space="preserve"> reading with</w:t>
      </w:r>
      <w:r w:rsidRPr="00C11E49">
        <w:t xml:space="preserve"> the stated dimension.</w:t>
      </w:r>
    </w:p>
    <w:p w:rsidR="00F53FDC" w:rsidRPr="00C11E49" w:rsidRDefault="00B81690" w:rsidP="008C2D96">
      <w:pPr>
        <w:pStyle w:val="ListParagraph"/>
        <w:numPr>
          <w:ilvl w:val="0"/>
          <w:numId w:val="7"/>
        </w:numPr>
      </w:pPr>
      <w:r w:rsidRPr="00C11E49">
        <w:t xml:space="preserve">  If the results are not exact to the specification, remove the gage(s) from service and place “OUT O</w:t>
      </w:r>
      <w:r w:rsidR="00F53FDC" w:rsidRPr="00C11E49">
        <w:t>F SERVICE” tag on the gage.</w:t>
      </w:r>
      <w:r w:rsidR="008C2D96" w:rsidRPr="00C11E49">
        <w:t xml:space="preserve"> </w:t>
      </w:r>
      <w:r w:rsidR="004C41B2" w:rsidRPr="00C11E49">
        <w:t>Initiate corrective action to resolve the impact to the customer of measurement nonconformance</w:t>
      </w:r>
      <w:r w:rsidR="00F53FDC" w:rsidRPr="00C11E49">
        <w:t xml:space="preserve">  </w:t>
      </w:r>
    </w:p>
    <w:p w:rsidR="00F53FDC" w:rsidRPr="00C11E49" w:rsidRDefault="00B81690" w:rsidP="00F53FDC">
      <w:pPr>
        <w:pStyle w:val="ListParagraph"/>
        <w:numPr>
          <w:ilvl w:val="0"/>
          <w:numId w:val="7"/>
        </w:numPr>
      </w:pPr>
      <w:r w:rsidRPr="00C11E49">
        <w:t xml:space="preserve"> If the gage is acceptable, record the calibration results in the gage software from the gage identification number</w:t>
      </w:r>
      <w:r w:rsidR="00F53FDC" w:rsidRPr="00C11E49">
        <w:t xml:space="preserve">. </w:t>
      </w:r>
    </w:p>
    <w:p w:rsidR="00F92947" w:rsidRPr="00C11E49" w:rsidRDefault="00F92947" w:rsidP="00F53FDC">
      <w:pPr>
        <w:pStyle w:val="ListParagraph"/>
        <w:numPr>
          <w:ilvl w:val="0"/>
          <w:numId w:val="7"/>
        </w:numPr>
      </w:pPr>
      <w:r w:rsidRPr="00C11E49">
        <w:t xml:space="preserve"> Insure that the gauge is identified as calibrated.</w:t>
      </w:r>
    </w:p>
    <w:p w:rsidR="00427C9D" w:rsidRDefault="00427C9D">
      <w:r>
        <w:br w:type="page"/>
      </w:r>
    </w:p>
    <w:p w:rsidR="00B81690" w:rsidRPr="00C11E49" w:rsidRDefault="00B81690" w:rsidP="00F53FDC"/>
    <w:p w:rsidR="00B81690" w:rsidRPr="00C11E49" w:rsidRDefault="00B81690" w:rsidP="00B81690">
      <w:pPr>
        <w:ind w:left="360"/>
      </w:pPr>
    </w:p>
    <w:p w:rsidR="00B81690" w:rsidRPr="00C11E49" w:rsidRDefault="00B81690" w:rsidP="00B81690"/>
    <w:tbl>
      <w:tblPr>
        <w:tblW w:w="0" w:type="auto"/>
        <w:tblInd w:w="558" w:type="dxa"/>
        <w:tblLayout w:type="fixed"/>
        <w:tblLook w:val="0000"/>
      </w:tblPr>
      <w:tblGrid>
        <w:gridCol w:w="3552"/>
        <w:gridCol w:w="3220"/>
        <w:gridCol w:w="3763"/>
      </w:tblGrid>
      <w:tr w:rsidR="00BD6171" w:rsidRPr="00C11E49" w:rsidTr="00B32BD7">
        <w:trPr>
          <w:cantSplit/>
        </w:trPr>
        <w:tc>
          <w:tcPr>
            <w:tcW w:w="6772" w:type="dxa"/>
            <w:gridSpan w:val="2"/>
            <w:tcBorders>
              <w:top w:val="single" w:sz="6" w:space="0" w:color="auto"/>
              <w:left w:val="single" w:sz="6" w:space="0" w:color="auto"/>
            </w:tcBorders>
          </w:tcPr>
          <w:p w:rsidR="00BD6171" w:rsidRPr="00C11E49" w:rsidRDefault="007F1C67" w:rsidP="00B32BD7">
            <w:pPr>
              <w:ind w:left="72" w:right="-3618"/>
              <w:rPr>
                <w:sz w:val="36"/>
                <w:szCs w:val="36"/>
              </w:rPr>
            </w:pPr>
            <w:r>
              <w:rPr>
                <w:noProof/>
                <w:sz w:val="36"/>
                <w:szCs w:val="36"/>
              </w:rPr>
              <w:pict>
                <v:line id="_x0000_s1032" style="position:absolute;left:0;text-align:left;z-index:251658240" from="5in,21.65pt" to="547.25pt,21.7pt" o:allowincell="f"/>
              </w:pict>
            </w:r>
            <w:r w:rsidR="00BD6171" w:rsidRPr="00C11E49">
              <w:rPr>
                <w:b/>
                <w:i/>
                <w:sz w:val="36"/>
                <w:szCs w:val="36"/>
              </w:rPr>
              <w:t>Windsor Machine &amp; Stamping (2009) LTD</w:t>
            </w:r>
          </w:p>
        </w:tc>
        <w:tc>
          <w:tcPr>
            <w:tcW w:w="3763" w:type="dxa"/>
            <w:tcBorders>
              <w:top w:val="single" w:sz="6" w:space="0" w:color="auto"/>
              <w:left w:val="single" w:sz="6" w:space="0" w:color="auto"/>
              <w:bottom w:val="single" w:sz="6" w:space="0" w:color="auto"/>
              <w:right w:val="single" w:sz="6" w:space="0" w:color="auto"/>
            </w:tcBorders>
          </w:tcPr>
          <w:p w:rsidR="00BD6171" w:rsidRPr="00C11E49" w:rsidRDefault="00BD6171" w:rsidP="00B32BD7">
            <w:pPr>
              <w:ind w:right="-540"/>
              <w:rPr>
                <w:sz w:val="18"/>
              </w:rPr>
            </w:pPr>
            <w:r w:rsidRPr="00C11E49">
              <w:t>Document Type</w:t>
            </w:r>
            <w:r w:rsidRPr="00C11E49">
              <w:rPr>
                <w:sz w:val="18"/>
              </w:rPr>
              <w:t xml:space="preserve">:       </w:t>
            </w:r>
            <w:r w:rsidRPr="00C11E49">
              <w:rPr>
                <w:b/>
              </w:rPr>
              <w:t>PROCEDURE</w:t>
            </w:r>
            <w:r w:rsidRPr="00C11E49">
              <w:rPr>
                <w:sz w:val="18"/>
              </w:rPr>
              <w:t xml:space="preserve"> </w:t>
            </w:r>
          </w:p>
          <w:p w:rsidR="00BD6171" w:rsidRPr="00C11E49" w:rsidRDefault="00BD6171" w:rsidP="00B32BD7">
            <w:pPr>
              <w:ind w:right="-18"/>
              <w:rPr>
                <w:sz w:val="18"/>
              </w:rPr>
            </w:pPr>
          </w:p>
          <w:p w:rsidR="00BD6171" w:rsidRPr="00C11E49" w:rsidRDefault="00BD6171" w:rsidP="00B32BD7">
            <w:pPr>
              <w:ind w:right="-540"/>
              <w:rPr>
                <w:sz w:val="18"/>
              </w:rPr>
            </w:pPr>
            <w:r w:rsidRPr="00C11E49">
              <w:t xml:space="preserve">Department:    </w:t>
            </w:r>
            <w:r w:rsidRPr="00C11E49">
              <w:rPr>
                <w:b/>
              </w:rPr>
              <w:t>QUALITY ASSURANCE</w:t>
            </w:r>
            <w:r w:rsidRPr="00C11E49">
              <w:t xml:space="preserve">      </w:t>
            </w:r>
          </w:p>
          <w:p w:rsidR="00BD6171" w:rsidRPr="00C11E49" w:rsidRDefault="00BD6171" w:rsidP="00B32BD7">
            <w:pPr>
              <w:ind w:left="180" w:right="-540"/>
              <w:jc w:val="center"/>
              <w:rPr>
                <w:sz w:val="18"/>
              </w:rPr>
            </w:pPr>
          </w:p>
        </w:tc>
      </w:tr>
      <w:tr w:rsidR="00BD6171" w:rsidRPr="00C11E49" w:rsidTr="00B32BD7">
        <w:trPr>
          <w:cantSplit/>
        </w:trPr>
        <w:tc>
          <w:tcPr>
            <w:tcW w:w="3552" w:type="dxa"/>
            <w:tcBorders>
              <w:top w:val="single" w:sz="6" w:space="0" w:color="auto"/>
              <w:left w:val="single" w:sz="6" w:space="0" w:color="auto"/>
            </w:tcBorders>
          </w:tcPr>
          <w:p w:rsidR="00BD6171" w:rsidRPr="00C11E49" w:rsidRDefault="00BD6171" w:rsidP="00B32BD7">
            <w:pPr>
              <w:ind w:right="-540"/>
              <w:rPr>
                <w:sz w:val="18"/>
              </w:rPr>
            </w:pPr>
            <w:r w:rsidRPr="00C11E49">
              <w:t>Prepared By</w:t>
            </w:r>
            <w:r w:rsidRPr="00C11E49">
              <w:rPr>
                <w:sz w:val="18"/>
              </w:rPr>
              <w:t>:   John Little</w:t>
            </w:r>
          </w:p>
          <w:p w:rsidR="00BD6171" w:rsidRPr="00C11E49" w:rsidRDefault="00BD6171" w:rsidP="00B32BD7">
            <w:pPr>
              <w:ind w:right="-540"/>
              <w:rPr>
                <w:sz w:val="18"/>
              </w:rPr>
            </w:pPr>
            <w:r w:rsidRPr="00C11E49">
              <w:rPr>
                <w:sz w:val="18"/>
              </w:rPr>
              <w:t xml:space="preserve">Approved By:   </w:t>
            </w:r>
          </w:p>
          <w:p w:rsidR="00BD6171" w:rsidRPr="00C11E49" w:rsidRDefault="00BD6171" w:rsidP="00B32BD7">
            <w:pPr>
              <w:ind w:left="180" w:right="-540"/>
              <w:rPr>
                <w:sz w:val="18"/>
              </w:rPr>
            </w:pPr>
          </w:p>
        </w:tc>
        <w:tc>
          <w:tcPr>
            <w:tcW w:w="3220" w:type="dxa"/>
            <w:tcBorders>
              <w:top w:val="single" w:sz="6" w:space="0" w:color="auto"/>
              <w:left w:val="single" w:sz="6" w:space="0" w:color="auto"/>
              <w:right w:val="single" w:sz="6" w:space="0" w:color="auto"/>
            </w:tcBorders>
          </w:tcPr>
          <w:p w:rsidR="00BD6171" w:rsidRPr="00C11E49" w:rsidRDefault="00BD6171" w:rsidP="00B32BD7">
            <w:pPr>
              <w:ind w:right="-540"/>
              <w:rPr>
                <w:sz w:val="18"/>
              </w:rPr>
            </w:pPr>
            <w:r w:rsidRPr="00C11E49">
              <w:t>Release Date</w:t>
            </w:r>
            <w:r w:rsidRPr="00C11E49">
              <w:rPr>
                <w:sz w:val="18"/>
              </w:rPr>
              <w:t>: March 15, 2012</w:t>
            </w:r>
          </w:p>
          <w:p w:rsidR="00BD6171" w:rsidRPr="00C11E49" w:rsidRDefault="00BD6171" w:rsidP="00B32BD7">
            <w:pPr>
              <w:ind w:left="180" w:right="-540"/>
              <w:jc w:val="center"/>
              <w:rPr>
                <w:sz w:val="18"/>
              </w:rPr>
            </w:pPr>
          </w:p>
        </w:tc>
        <w:tc>
          <w:tcPr>
            <w:tcW w:w="3763" w:type="dxa"/>
            <w:tcBorders>
              <w:top w:val="single" w:sz="6" w:space="0" w:color="auto"/>
              <w:right w:val="single" w:sz="6" w:space="0" w:color="auto"/>
            </w:tcBorders>
          </w:tcPr>
          <w:p w:rsidR="00BD6171" w:rsidRPr="00C11E49" w:rsidRDefault="00BD6171" w:rsidP="00B32BD7">
            <w:pPr>
              <w:ind w:right="-540"/>
              <w:rPr>
                <w:sz w:val="18"/>
              </w:rPr>
            </w:pPr>
            <w:r w:rsidRPr="00C11E49">
              <w:t xml:space="preserve">Document No:          </w:t>
            </w:r>
            <w:r w:rsidRPr="00C11E49">
              <w:rPr>
                <w:b/>
              </w:rPr>
              <w:t>PR-QA-009A</w:t>
            </w:r>
          </w:p>
        </w:tc>
      </w:tr>
      <w:tr w:rsidR="00BD6171" w:rsidRPr="00C11E49" w:rsidTr="00B32BD7">
        <w:trPr>
          <w:cantSplit/>
        </w:trPr>
        <w:tc>
          <w:tcPr>
            <w:tcW w:w="3552" w:type="dxa"/>
            <w:tcBorders>
              <w:top w:val="single" w:sz="6" w:space="0" w:color="auto"/>
              <w:left w:val="single" w:sz="6" w:space="0" w:color="auto"/>
              <w:bottom w:val="single" w:sz="6" w:space="0" w:color="auto"/>
              <w:right w:val="single" w:sz="6" w:space="0" w:color="auto"/>
            </w:tcBorders>
          </w:tcPr>
          <w:p w:rsidR="00BD6171" w:rsidRPr="00C11E49" w:rsidRDefault="00391CAE" w:rsidP="00B32BD7">
            <w:pPr>
              <w:ind w:right="-540"/>
              <w:rPr>
                <w:sz w:val="18"/>
              </w:rPr>
            </w:pPr>
            <w:r>
              <w:t xml:space="preserve">Revision Date:  </w:t>
            </w:r>
            <w:r w:rsidRPr="004044F9">
              <w:t>May 28</w:t>
            </w:r>
            <w:r w:rsidR="00BD6171" w:rsidRPr="004044F9">
              <w:t>, 2012</w:t>
            </w:r>
          </w:p>
        </w:tc>
        <w:tc>
          <w:tcPr>
            <w:tcW w:w="3220" w:type="dxa"/>
            <w:tcBorders>
              <w:top w:val="single" w:sz="6" w:space="0" w:color="auto"/>
              <w:bottom w:val="single" w:sz="6" w:space="0" w:color="auto"/>
              <w:right w:val="single" w:sz="6" w:space="0" w:color="auto"/>
            </w:tcBorders>
          </w:tcPr>
          <w:p w:rsidR="00BD6171" w:rsidRPr="00C11E49" w:rsidRDefault="00BD6171" w:rsidP="00B32BD7">
            <w:pPr>
              <w:ind w:right="-540"/>
              <w:rPr>
                <w:sz w:val="18"/>
              </w:rPr>
            </w:pPr>
            <w:r w:rsidRPr="00C11E49">
              <w:t xml:space="preserve">Revision No:  </w:t>
            </w:r>
            <w:r w:rsidRPr="004044F9">
              <w:t>002</w:t>
            </w:r>
          </w:p>
          <w:p w:rsidR="00BD6171" w:rsidRPr="00C11E49" w:rsidRDefault="00BD6171" w:rsidP="00B32BD7">
            <w:pPr>
              <w:ind w:left="180" w:right="-540"/>
              <w:jc w:val="center"/>
              <w:rPr>
                <w:sz w:val="18"/>
              </w:rPr>
            </w:pPr>
          </w:p>
        </w:tc>
        <w:tc>
          <w:tcPr>
            <w:tcW w:w="3763" w:type="dxa"/>
            <w:tcBorders>
              <w:top w:val="single" w:sz="6" w:space="0" w:color="auto"/>
              <w:bottom w:val="single" w:sz="6" w:space="0" w:color="auto"/>
              <w:right w:val="single" w:sz="6" w:space="0" w:color="auto"/>
            </w:tcBorders>
          </w:tcPr>
          <w:p w:rsidR="00BD6171" w:rsidRPr="00C11E49" w:rsidRDefault="00BD6171" w:rsidP="00B32BD7">
            <w:pPr>
              <w:ind w:right="-540"/>
              <w:rPr>
                <w:sz w:val="18"/>
              </w:rPr>
            </w:pPr>
            <w:r w:rsidRPr="00C11E49">
              <w:t>Page          2      of</w:t>
            </w:r>
            <w:r w:rsidR="008C2D96" w:rsidRPr="00C11E49">
              <w:rPr>
                <w:sz w:val="18"/>
              </w:rPr>
              <w:t xml:space="preserve">        3</w:t>
            </w:r>
          </w:p>
          <w:p w:rsidR="00BD6171" w:rsidRPr="00C11E49" w:rsidRDefault="00BD6171" w:rsidP="00B32BD7">
            <w:pPr>
              <w:ind w:right="-540"/>
              <w:jc w:val="center"/>
              <w:rPr>
                <w:sz w:val="18"/>
              </w:rPr>
            </w:pPr>
          </w:p>
        </w:tc>
      </w:tr>
      <w:tr w:rsidR="00BD6171" w:rsidRPr="00C11E49" w:rsidTr="00B32BD7">
        <w:trPr>
          <w:cantSplit/>
        </w:trPr>
        <w:tc>
          <w:tcPr>
            <w:tcW w:w="10535" w:type="dxa"/>
            <w:gridSpan w:val="3"/>
            <w:tcBorders>
              <w:top w:val="single" w:sz="6" w:space="0" w:color="auto"/>
              <w:left w:val="single" w:sz="6" w:space="0" w:color="auto"/>
              <w:bottom w:val="single" w:sz="6" w:space="0" w:color="auto"/>
              <w:right w:val="single" w:sz="6" w:space="0" w:color="auto"/>
            </w:tcBorders>
          </w:tcPr>
          <w:p w:rsidR="00BD6171" w:rsidRPr="00C11E49" w:rsidRDefault="00BD6171" w:rsidP="00B32BD7">
            <w:pPr>
              <w:pStyle w:val="PROCHEAD"/>
              <w:jc w:val="left"/>
              <w:rPr>
                <w:sz w:val="18"/>
              </w:rPr>
            </w:pPr>
            <w:r w:rsidRPr="00C11E49">
              <w:rPr>
                <w:b w:val="0"/>
                <w:sz w:val="20"/>
              </w:rPr>
              <w:t xml:space="preserve">Subject:                           </w:t>
            </w:r>
            <w:r w:rsidRPr="00C11E49">
              <w:rPr>
                <w:sz w:val="20"/>
              </w:rPr>
              <w:t>INSPECTION, MEASUREMENT AND TEST EQUIPMENT CALIBRATION</w:t>
            </w:r>
            <w:r w:rsidRPr="00C11E49">
              <w:rPr>
                <w:b w:val="0"/>
                <w:sz w:val="20"/>
              </w:rPr>
              <w:t xml:space="preserve">  </w:t>
            </w:r>
          </w:p>
        </w:tc>
      </w:tr>
    </w:tbl>
    <w:p w:rsidR="00427C9D" w:rsidRPr="00C11E49" w:rsidRDefault="00427C9D" w:rsidP="00427C9D">
      <w:pPr>
        <w:ind w:left="720"/>
        <w:rPr>
          <w:b/>
          <w:sz w:val="24"/>
          <w:szCs w:val="24"/>
        </w:rPr>
      </w:pPr>
      <w:proofErr w:type="gramStart"/>
      <w:r w:rsidRPr="00C11E49">
        <w:rPr>
          <w:b/>
          <w:sz w:val="24"/>
          <w:szCs w:val="24"/>
        </w:rPr>
        <w:t>Calibration of Hardness Tester, Surface Plate, Torque Wrench, Gage   Blocks, Force Gages, Shipping Scales, Optical Comparators, CMM and MTS Tension Tester.</w:t>
      </w:r>
      <w:proofErr w:type="gramEnd"/>
      <w:r w:rsidRPr="00C11E49">
        <w:rPr>
          <w:b/>
          <w:sz w:val="24"/>
          <w:szCs w:val="24"/>
        </w:rPr>
        <w:t xml:space="preserve">   </w:t>
      </w:r>
    </w:p>
    <w:p w:rsidR="00427C9D" w:rsidRPr="00C11E49" w:rsidRDefault="00427C9D" w:rsidP="00427C9D">
      <w:pPr>
        <w:ind w:left="450"/>
        <w:rPr>
          <w:b/>
          <w:sz w:val="24"/>
          <w:szCs w:val="24"/>
        </w:rPr>
      </w:pPr>
      <w:r w:rsidRPr="00C11E49">
        <w:rPr>
          <w:b/>
          <w:sz w:val="24"/>
          <w:szCs w:val="24"/>
        </w:rPr>
        <w:t xml:space="preserve">   </w:t>
      </w:r>
    </w:p>
    <w:p w:rsidR="00427C9D" w:rsidRPr="00C11E49" w:rsidRDefault="00427C9D" w:rsidP="00427C9D">
      <w:pPr>
        <w:pStyle w:val="ListParagraph"/>
        <w:numPr>
          <w:ilvl w:val="0"/>
          <w:numId w:val="8"/>
        </w:numPr>
      </w:pPr>
      <w:r w:rsidRPr="00C11E49">
        <w:t xml:space="preserve">Certification by qualified contractor or agent of the Equipment Manufacturer is required for calibration of Hardness testers, surface plates, </w:t>
      </w:r>
      <w:proofErr w:type="gramStart"/>
      <w:r w:rsidRPr="00C11E49">
        <w:t>torque</w:t>
      </w:r>
      <w:proofErr w:type="gramEnd"/>
      <w:r w:rsidRPr="00C11E49">
        <w:t xml:space="preserve"> wrenches, force gages, shipping scales, optical comparators, CMM</w:t>
      </w:r>
      <w:r>
        <w:t xml:space="preserve"> and MTS tension test apparatus</w:t>
      </w:r>
      <w:r w:rsidRPr="00C11E49">
        <w:t xml:space="preserve"> using reference standards that are traceable to N.I.S.T. </w:t>
      </w:r>
    </w:p>
    <w:p w:rsidR="00427C9D" w:rsidRPr="00C11E49" w:rsidRDefault="00427C9D" w:rsidP="00427C9D">
      <w:pPr>
        <w:pStyle w:val="ListParagraph"/>
        <w:numPr>
          <w:ilvl w:val="0"/>
          <w:numId w:val="8"/>
        </w:numPr>
      </w:pPr>
      <w:r w:rsidRPr="00C11E49">
        <w:t>If the re-calibration results are not to the specification and tolerance, remove the gage(s) from service and place “OUT OF SERVICE” tag on the gage. Initiate corrective action to resolve the impact to the custome</w:t>
      </w:r>
      <w:r>
        <w:t>r of measurement nonconformance.</w:t>
      </w:r>
      <w:r w:rsidRPr="00C11E49">
        <w:t xml:space="preserve"> </w:t>
      </w:r>
    </w:p>
    <w:p w:rsidR="00427C9D" w:rsidRDefault="00427C9D" w:rsidP="00427C9D">
      <w:pPr>
        <w:pStyle w:val="ListParagraph"/>
        <w:numPr>
          <w:ilvl w:val="0"/>
          <w:numId w:val="8"/>
        </w:numPr>
      </w:pPr>
      <w:r>
        <w:t>When the test apparatus is acceptable, p</w:t>
      </w:r>
      <w:r w:rsidRPr="00C11E49">
        <w:t xml:space="preserve">lace Certificate of Calibration in gauge calibration record book and update gauge software. </w:t>
      </w:r>
    </w:p>
    <w:p w:rsidR="00427C9D" w:rsidRPr="00C11E49" w:rsidRDefault="00427C9D" w:rsidP="00427C9D">
      <w:pPr>
        <w:pStyle w:val="ListParagraph"/>
        <w:numPr>
          <w:ilvl w:val="0"/>
          <w:numId w:val="8"/>
        </w:numPr>
      </w:pPr>
      <w:r w:rsidRPr="00C11E49">
        <w:t>Insure that the gauge is identified as calibrated.</w:t>
      </w:r>
    </w:p>
    <w:p w:rsidR="00427C9D" w:rsidRDefault="00427C9D" w:rsidP="008C2D96">
      <w:pPr>
        <w:ind w:left="720" w:firstLine="30"/>
        <w:rPr>
          <w:b/>
          <w:sz w:val="24"/>
          <w:szCs w:val="24"/>
        </w:rPr>
      </w:pPr>
    </w:p>
    <w:p w:rsidR="00427C9D" w:rsidRDefault="00427C9D" w:rsidP="008C2D96">
      <w:pPr>
        <w:ind w:left="720" w:firstLine="30"/>
        <w:rPr>
          <w:b/>
          <w:sz w:val="24"/>
          <w:szCs w:val="24"/>
        </w:rPr>
      </w:pPr>
    </w:p>
    <w:p w:rsidR="00427C9D" w:rsidRDefault="00427C9D" w:rsidP="008C2D96">
      <w:pPr>
        <w:ind w:left="720" w:firstLine="30"/>
        <w:rPr>
          <w:b/>
          <w:sz w:val="24"/>
          <w:szCs w:val="24"/>
        </w:rPr>
      </w:pPr>
    </w:p>
    <w:p w:rsidR="008C2D96" w:rsidRPr="00C11E49" w:rsidRDefault="008C2D96" w:rsidP="008C2D96">
      <w:pPr>
        <w:ind w:left="720" w:firstLine="30"/>
        <w:rPr>
          <w:b/>
          <w:sz w:val="24"/>
          <w:szCs w:val="24"/>
        </w:rPr>
      </w:pPr>
      <w:r w:rsidRPr="00C11E49">
        <w:rPr>
          <w:b/>
          <w:sz w:val="24"/>
          <w:szCs w:val="24"/>
        </w:rPr>
        <w:t>Calibration of Form / Final Form, Gauges with Digital / Dial Indicator Gages.</w:t>
      </w:r>
    </w:p>
    <w:p w:rsidR="008C2D96" w:rsidRPr="00C11E49" w:rsidRDefault="008C2D96" w:rsidP="008C2D96">
      <w:pPr>
        <w:ind w:left="420"/>
        <w:rPr>
          <w:b/>
          <w:sz w:val="24"/>
          <w:szCs w:val="24"/>
        </w:rPr>
      </w:pPr>
    </w:p>
    <w:p w:rsidR="008C2D96" w:rsidRPr="00C11E49" w:rsidRDefault="008C2D96" w:rsidP="008C2D96">
      <w:pPr>
        <w:pStyle w:val="ListParagraph"/>
        <w:numPr>
          <w:ilvl w:val="0"/>
          <w:numId w:val="9"/>
        </w:numPr>
      </w:pPr>
      <w:r w:rsidRPr="00C11E49">
        <w:t>All form and final form gages w</w:t>
      </w:r>
      <w:r w:rsidR="00B565D2">
        <w:t xml:space="preserve">ill be re-certified to current </w:t>
      </w:r>
      <w:r w:rsidRPr="00C11E49">
        <w:t xml:space="preserve">design record and </w:t>
      </w:r>
      <w:r w:rsidR="00B565D2">
        <w:t xml:space="preserve">the </w:t>
      </w:r>
      <w:r w:rsidRPr="00C11E49">
        <w:t xml:space="preserve">current design level </w:t>
      </w:r>
      <w:proofErr w:type="gramStart"/>
      <w:r w:rsidRPr="00C11E49">
        <w:t>change  using</w:t>
      </w:r>
      <w:proofErr w:type="gramEnd"/>
      <w:r w:rsidRPr="00C11E49">
        <w:t xml:space="preserve"> reference standards that are traceable to the N.I.S.T. </w:t>
      </w:r>
    </w:p>
    <w:p w:rsidR="008C2D96" w:rsidRPr="00C11E49" w:rsidRDefault="008C2D96" w:rsidP="008C2D96">
      <w:pPr>
        <w:pStyle w:val="ListParagraph"/>
        <w:numPr>
          <w:ilvl w:val="0"/>
          <w:numId w:val="9"/>
        </w:numPr>
      </w:pPr>
      <w:r w:rsidRPr="00C11E49">
        <w:t xml:space="preserve">If the re-calibration results are not to the specification and tolerance, remove the gage(s) from service and place “OUT OF SERVICE” tag on the gage. Initiate corrective action to resolve the impact to the customer of measurement nonconformance  </w:t>
      </w:r>
    </w:p>
    <w:p w:rsidR="00BD6171" w:rsidRPr="00C11E49" w:rsidRDefault="004044F9" w:rsidP="00BD6171">
      <w:pPr>
        <w:pStyle w:val="ListParagraph"/>
        <w:numPr>
          <w:ilvl w:val="0"/>
          <w:numId w:val="9"/>
        </w:numPr>
      </w:pPr>
      <w:r>
        <w:t xml:space="preserve">  When the gauge is acceptable, p</w:t>
      </w:r>
      <w:r w:rsidR="00B81690" w:rsidRPr="00C11E49">
        <w:t>lace ga</w:t>
      </w:r>
      <w:r w:rsidR="00BD6171" w:rsidRPr="00C11E49">
        <w:t>u</w:t>
      </w:r>
      <w:r w:rsidR="00B81690" w:rsidRPr="00C11E49">
        <w:t xml:space="preserve">ge </w:t>
      </w:r>
      <w:r w:rsidR="00F14746" w:rsidRPr="00C11E49">
        <w:t xml:space="preserve">re-certification </w:t>
      </w:r>
      <w:r w:rsidR="00B81690" w:rsidRPr="00C11E49">
        <w:t>certificate and calibration</w:t>
      </w:r>
      <w:r w:rsidR="00F14746" w:rsidRPr="00C11E49">
        <w:t xml:space="preserve"> certification </w:t>
      </w:r>
      <w:r w:rsidR="00B81690" w:rsidRPr="00C11E49">
        <w:t>in gage</w:t>
      </w:r>
      <w:r w:rsidR="00BD6171" w:rsidRPr="00C11E49">
        <w:t xml:space="preserve"> calibration </w:t>
      </w:r>
      <w:proofErr w:type="gramStart"/>
      <w:r w:rsidR="00BD6171" w:rsidRPr="00C11E49">
        <w:t xml:space="preserve">record </w:t>
      </w:r>
      <w:r w:rsidR="00B81690" w:rsidRPr="00C11E49">
        <w:t xml:space="preserve"> book</w:t>
      </w:r>
      <w:proofErr w:type="gramEnd"/>
      <w:r w:rsidR="00B81690" w:rsidRPr="00C11E49">
        <w:t xml:space="preserve"> and update gage softwar</w:t>
      </w:r>
      <w:r w:rsidR="00F14746" w:rsidRPr="00C11E49">
        <w:t xml:space="preserve">e. </w:t>
      </w:r>
    </w:p>
    <w:p w:rsidR="00F92947" w:rsidRPr="00C11E49" w:rsidRDefault="00F92947" w:rsidP="00F53FDC">
      <w:pPr>
        <w:pStyle w:val="ListParagraph"/>
        <w:numPr>
          <w:ilvl w:val="0"/>
          <w:numId w:val="9"/>
        </w:numPr>
      </w:pPr>
      <w:r w:rsidRPr="00C11E49">
        <w:t xml:space="preserve"> Insure that the gauge is identified as calibrated.</w:t>
      </w:r>
    </w:p>
    <w:p w:rsidR="00F92947" w:rsidRPr="00C11E49" w:rsidRDefault="00F92947" w:rsidP="00F92947"/>
    <w:p w:rsidR="00B66597" w:rsidRPr="00C11E49" w:rsidRDefault="00B66597" w:rsidP="00F14746">
      <w:pPr>
        <w:ind w:left="780"/>
      </w:pPr>
    </w:p>
    <w:p w:rsidR="00B81690" w:rsidRPr="00C11E49" w:rsidRDefault="00B81690" w:rsidP="00BD6171"/>
    <w:p w:rsidR="00B66597" w:rsidRPr="00C11E49" w:rsidRDefault="00C16628" w:rsidP="00B66597">
      <w:pPr>
        <w:ind w:left="420"/>
        <w:rPr>
          <w:b/>
          <w:sz w:val="24"/>
          <w:szCs w:val="24"/>
        </w:rPr>
      </w:pPr>
      <w:r w:rsidRPr="00C11E49">
        <w:tab/>
      </w:r>
      <w:r w:rsidR="00B66597" w:rsidRPr="00C11E49">
        <w:rPr>
          <w:b/>
          <w:sz w:val="24"/>
          <w:szCs w:val="24"/>
        </w:rPr>
        <w:t>Measurement System Analysis</w:t>
      </w:r>
    </w:p>
    <w:p w:rsidR="00B66597" w:rsidRPr="00C11E49" w:rsidRDefault="00F92947" w:rsidP="00B66597">
      <w:pPr>
        <w:ind w:left="420"/>
        <w:rPr>
          <w:b/>
          <w:sz w:val="24"/>
          <w:szCs w:val="24"/>
        </w:rPr>
      </w:pPr>
      <w:r w:rsidRPr="00C11E49">
        <w:rPr>
          <w:b/>
          <w:sz w:val="24"/>
          <w:szCs w:val="24"/>
        </w:rPr>
        <w:tab/>
        <w:t>A. Variable Gauge Ana</w:t>
      </w:r>
      <w:r w:rsidR="00BD6171" w:rsidRPr="00C11E49">
        <w:rPr>
          <w:b/>
          <w:sz w:val="24"/>
          <w:szCs w:val="24"/>
        </w:rPr>
        <w:t>ly</w:t>
      </w:r>
      <w:r w:rsidRPr="00C11E49">
        <w:rPr>
          <w:b/>
          <w:sz w:val="24"/>
          <w:szCs w:val="24"/>
        </w:rPr>
        <w:t>sis</w:t>
      </w:r>
    </w:p>
    <w:p w:rsidR="00BD6171" w:rsidRPr="00C11E49" w:rsidRDefault="00B66597" w:rsidP="00BD6171">
      <w:pPr>
        <w:pStyle w:val="ListParagraph"/>
        <w:numPr>
          <w:ilvl w:val="0"/>
          <w:numId w:val="10"/>
        </w:numPr>
      </w:pPr>
      <w:r w:rsidRPr="00C11E49">
        <w:t xml:space="preserve">Measurement System Analysis of Variable Gauges, </w:t>
      </w:r>
      <w:proofErr w:type="spellStart"/>
      <w:r w:rsidR="004044F9">
        <w:t>ie</w:t>
      </w:r>
      <w:proofErr w:type="spellEnd"/>
      <w:r w:rsidR="004044F9">
        <w:t xml:space="preserve">. Calipers, Micrometers, and </w:t>
      </w:r>
      <w:r w:rsidRPr="00C11E49">
        <w:t>Height gauges will be documented annually.   Measurement System Analysis o</w:t>
      </w:r>
      <w:r w:rsidR="007035D0" w:rsidRPr="00C11E49">
        <w:t>f Variable Data</w:t>
      </w:r>
      <w:r w:rsidRPr="00C11E49">
        <w:t xml:space="preserve"> Form Gauges will be </w:t>
      </w:r>
      <w:proofErr w:type="gramStart"/>
      <w:r w:rsidRPr="00C11E49">
        <w:t>documented  at</w:t>
      </w:r>
      <w:proofErr w:type="gramEnd"/>
      <w:r w:rsidRPr="00C11E49">
        <w:t xml:space="preserve"> PPAP- Initial Process Study and when producti</w:t>
      </w:r>
      <w:r w:rsidR="00BD6171" w:rsidRPr="00C11E49">
        <w:t xml:space="preserve">on part design changes occur. </w:t>
      </w:r>
    </w:p>
    <w:p w:rsidR="00BD6171" w:rsidRPr="00C11E49" w:rsidRDefault="00B66597" w:rsidP="00BD6171">
      <w:pPr>
        <w:pStyle w:val="ListParagraph"/>
        <w:numPr>
          <w:ilvl w:val="0"/>
          <w:numId w:val="10"/>
        </w:numPr>
      </w:pPr>
      <w:r w:rsidRPr="00C11E49">
        <w:t>Where Critical Characteristics ‘CC’ or Special Characteristics ‘SC’ as per the design record/drawing are measured, the measurement system analysis of the gage will be re-evalu</w:t>
      </w:r>
      <w:r w:rsidR="00BD6171" w:rsidRPr="00C11E49">
        <w:t xml:space="preserve">ated and documented annually. </w:t>
      </w:r>
    </w:p>
    <w:p w:rsidR="00BD6171" w:rsidRPr="00C11E49" w:rsidRDefault="00B66597" w:rsidP="00BD6171">
      <w:pPr>
        <w:pStyle w:val="ListParagraph"/>
        <w:numPr>
          <w:ilvl w:val="0"/>
          <w:numId w:val="10"/>
        </w:numPr>
      </w:pPr>
      <w:r w:rsidRPr="00C11E49">
        <w:t xml:space="preserve"> Clean gage</w:t>
      </w:r>
      <w:r w:rsidR="001A6B97" w:rsidRPr="00C11E49">
        <w:t xml:space="preserve"> and ensure the gage functions as designed though the operating range.</w:t>
      </w:r>
      <w:r w:rsidR="00BD6171" w:rsidRPr="00C11E49">
        <w:t xml:space="preserve"> </w:t>
      </w:r>
    </w:p>
    <w:p w:rsidR="00BD6171" w:rsidRPr="00C11E49" w:rsidRDefault="00B66597" w:rsidP="00BD6171">
      <w:pPr>
        <w:pStyle w:val="ListParagraph"/>
        <w:numPr>
          <w:ilvl w:val="0"/>
          <w:numId w:val="10"/>
        </w:numPr>
      </w:pPr>
      <w:r w:rsidRPr="00C11E49">
        <w:t xml:space="preserve"> Using 10 numbered production parts and 3 evaluators, complete and docume</w:t>
      </w:r>
      <w:r w:rsidR="00BD6171" w:rsidRPr="00C11E49">
        <w:t>nt 3 measurements of the characteristic</w:t>
      </w:r>
      <w:r w:rsidRPr="00C11E49">
        <w:t xml:space="preserve"> on each of the </w:t>
      </w:r>
      <w:r w:rsidR="001A6B97" w:rsidRPr="00C11E49">
        <w:t xml:space="preserve">10 </w:t>
      </w:r>
      <w:r w:rsidRPr="00C11E49">
        <w:t>production parts</w:t>
      </w:r>
      <w:r w:rsidR="00F52F23">
        <w:t xml:space="preserve"> which are spread in the tolerance of the dimension</w:t>
      </w:r>
      <w:r w:rsidRPr="00C11E49">
        <w:t>.</w:t>
      </w:r>
    </w:p>
    <w:p w:rsidR="00B66597" w:rsidRDefault="001A6B97" w:rsidP="00BD6171">
      <w:pPr>
        <w:pStyle w:val="ListParagraph"/>
        <w:numPr>
          <w:ilvl w:val="0"/>
          <w:numId w:val="10"/>
        </w:numPr>
      </w:pPr>
      <w:r w:rsidRPr="00C11E49">
        <w:t xml:space="preserve"> </w:t>
      </w:r>
      <w:r w:rsidRPr="004044F9">
        <w:t>Complete and record the resulting measurement system analysis in the gage software.</w:t>
      </w:r>
    </w:p>
    <w:p w:rsidR="00427C9D" w:rsidRPr="004044F9" w:rsidRDefault="00427C9D" w:rsidP="00BD6171">
      <w:pPr>
        <w:pStyle w:val="ListParagraph"/>
        <w:numPr>
          <w:ilvl w:val="0"/>
          <w:numId w:val="10"/>
        </w:numPr>
      </w:pPr>
      <w:r w:rsidRPr="00C11E49">
        <w:t>Insure that the gauge is identified as calibrated.</w:t>
      </w:r>
    </w:p>
    <w:p w:rsidR="00BD6171" w:rsidRPr="004044F9" w:rsidRDefault="00BD6171" w:rsidP="00BD6171">
      <w:pPr>
        <w:pStyle w:val="ListParagraph"/>
        <w:numPr>
          <w:ilvl w:val="0"/>
          <w:numId w:val="10"/>
        </w:numPr>
      </w:pPr>
      <w:r w:rsidRPr="004044F9">
        <w:t>Where resulting Gauge Repeatability and Reproducibility (GR&amp;R) values are above 10%, the gauge shall be improved and re-evaluated until GR&amp;R values are below 10%.</w:t>
      </w:r>
    </w:p>
    <w:p w:rsidR="00427C9D" w:rsidRDefault="00427C9D">
      <w:r>
        <w:br w:type="page"/>
      </w:r>
    </w:p>
    <w:tbl>
      <w:tblPr>
        <w:tblW w:w="0" w:type="auto"/>
        <w:tblInd w:w="558" w:type="dxa"/>
        <w:tblLayout w:type="fixed"/>
        <w:tblLook w:val="0000"/>
      </w:tblPr>
      <w:tblGrid>
        <w:gridCol w:w="3552"/>
        <w:gridCol w:w="3220"/>
        <w:gridCol w:w="3763"/>
      </w:tblGrid>
      <w:tr w:rsidR="00427C9D" w:rsidRPr="00C11E49" w:rsidTr="00BE5094">
        <w:trPr>
          <w:cantSplit/>
        </w:trPr>
        <w:tc>
          <w:tcPr>
            <w:tcW w:w="6772" w:type="dxa"/>
            <w:gridSpan w:val="2"/>
            <w:tcBorders>
              <w:top w:val="single" w:sz="6" w:space="0" w:color="auto"/>
              <w:left w:val="single" w:sz="6" w:space="0" w:color="auto"/>
            </w:tcBorders>
          </w:tcPr>
          <w:p w:rsidR="00427C9D" w:rsidRPr="00C11E49" w:rsidRDefault="00427C9D" w:rsidP="00BE5094">
            <w:pPr>
              <w:ind w:left="72" w:right="-3618"/>
              <w:rPr>
                <w:sz w:val="36"/>
                <w:szCs w:val="36"/>
              </w:rPr>
            </w:pPr>
            <w:r>
              <w:rPr>
                <w:noProof/>
                <w:sz w:val="36"/>
                <w:szCs w:val="36"/>
              </w:rPr>
              <w:lastRenderedPageBreak/>
              <w:pict>
                <v:line id="_x0000_s1034" style="position:absolute;left:0;text-align:left;z-index:251661312" from="5in,21.65pt" to="547.25pt,21.7pt" o:allowincell="f"/>
              </w:pict>
            </w:r>
            <w:r w:rsidRPr="00C11E49">
              <w:rPr>
                <w:b/>
                <w:i/>
                <w:sz w:val="36"/>
                <w:szCs w:val="36"/>
              </w:rPr>
              <w:t>Windsor Machine &amp; Stamping (2009) LTD</w:t>
            </w:r>
          </w:p>
        </w:tc>
        <w:tc>
          <w:tcPr>
            <w:tcW w:w="3763" w:type="dxa"/>
            <w:tcBorders>
              <w:top w:val="single" w:sz="6" w:space="0" w:color="auto"/>
              <w:left w:val="single" w:sz="6" w:space="0" w:color="auto"/>
              <w:bottom w:val="single" w:sz="6" w:space="0" w:color="auto"/>
              <w:right w:val="single" w:sz="6" w:space="0" w:color="auto"/>
            </w:tcBorders>
          </w:tcPr>
          <w:p w:rsidR="00427C9D" w:rsidRPr="00C11E49" w:rsidRDefault="00427C9D" w:rsidP="00BE5094">
            <w:pPr>
              <w:ind w:right="-540"/>
              <w:rPr>
                <w:sz w:val="18"/>
              </w:rPr>
            </w:pPr>
            <w:r w:rsidRPr="00C11E49">
              <w:t>Document Type</w:t>
            </w:r>
            <w:r w:rsidRPr="00C11E49">
              <w:rPr>
                <w:sz w:val="18"/>
              </w:rPr>
              <w:t xml:space="preserve">:       </w:t>
            </w:r>
            <w:r w:rsidRPr="00C11E49">
              <w:rPr>
                <w:b/>
              </w:rPr>
              <w:t>PROCEDURE</w:t>
            </w:r>
            <w:r w:rsidRPr="00C11E49">
              <w:rPr>
                <w:sz w:val="18"/>
              </w:rPr>
              <w:t xml:space="preserve"> </w:t>
            </w:r>
          </w:p>
          <w:p w:rsidR="00427C9D" w:rsidRPr="00C11E49" w:rsidRDefault="00427C9D" w:rsidP="00BE5094">
            <w:pPr>
              <w:ind w:right="-18"/>
              <w:rPr>
                <w:sz w:val="18"/>
              </w:rPr>
            </w:pPr>
          </w:p>
          <w:p w:rsidR="00427C9D" w:rsidRPr="00C11E49" w:rsidRDefault="00427C9D" w:rsidP="00BE5094">
            <w:pPr>
              <w:ind w:right="-540"/>
              <w:rPr>
                <w:sz w:val="18"/>
              </w:rPr>
            </w:pPr>
            <w:r w:rsidRPr="00C11E49">
              <w:t xml:space="preserve">Department:    </w:t>
            </w:r>
            <w:r w:rsidRPr="00C11E49">
              <w:rPr>
                <w:b/>
              </w:rPr>
              <w:t>QUALITY ASSURANCE</w:t>
            </w:r>
            <w:r w:rsidRPr="00C11E49">
              <w:t xml:space="preserve">      </w:t>
            </w:r>
          </w:p>
          <w:p w:rsidR="00427C9D" w:rsidRPr="00C11E49" w:rsidRDefault="00427C9D" w:rsidP="00BE5094">
            <w:pPr>
              <w:ind w:left="180" w:right="-540"/>
              <w:jc w:val="center"/>
              <w:rPr>
                <w:sz w:val="18"/>
              </w:rPr>
            </w:pPr>
          </w:p>
        </w:tc>
      </w:tr>
      <w:tr w:rsidR="00427C9D" w:rsidRPr="00C11E49" w:rsidTr="00BE5094">
        <w:trPr>
          <w:cantSplit/>
        </w:trPr>
        <w:tc>
          <w:tcPr>
            <w:tcW w:w="3552" w:type="dxa"/>
            <w:tcBorders>
              <w:top w:val="single" w:sz="6" w:space="0" w:color="auto"/>
              <w:left w:val="single" w:sz="6" w:space="0" w:color="auto"/>
            </w:tcBorders>
          </w:tcPr>
          <w:p w:rsidR="00427C9D" w:rsidRPr="00C11E49" w:rsidRDefault="00427C9D" w:rsidP="00BE5094">
            <w:pPr>
              <w:ind w:right="-540"/>
              <w:rPr>
                <w:sz w:val="18"/>
              </w:rPr>
            </w:pPr>
            <w:r w:rsidRPr="00C11E49">
              <w:t>Prepared By</w:t>
            </w:r>
            <w:r w:rsidR="00F52F23">
              <w:rPr>
                <w:sz w:val="18"/>
              </w:rPr>
              <w:t>:   J.</w:t>
            </w:r>
            <w:r w:rsidRPr="00C11E49">
              <w:rPr>
                <w:sz w:val="18"/>
              </w:rPr>
              <w:t xml:space="preserve"> Little</w:t>
            </w:r>
          </w:p>
          <w:p w:rsidR="00427C9D" w:rsidRPr="00C11E49" w:rsidRDefault="00427C9D" w:rsidP="00BE5094">
            <w:pPr>
              <w:ind w:right="-540"/>
              <w:rPr>
                <w:sz w:val="18"/>
              </w:rPr>
            </w:pPr>
            <w:r w:rsidRPr="00C11E49">
              <w:rPr>
                <w:sz w:val="18"/>
              </w:rPr>
              <w:t xml:space="preserve">Approved By:   </w:t>
            </w:r>
            <w:r w:rsidR="00F52F23">
              <w:rPr>
                <w:sz w:val="18"/>
              </w:rPr>
              <w:t>P. Fairley</w:t>
            </w:r>
          </w:p>
          <w:p w:rsidR="00427C9D" w:rsidRPr="00C11E49" w:rsidRDefault="00427C9D" w:rsidP="00BE5094">
            <w:pPr>
              <w:ind w:left="180" w:right="-540"/>
              <w:rPr>
                <w:sz w:val="18"/>
              </w:rPr>
            </w:pPr>
          </w:p>
        </w:tc>
        <w:tc>
          <w:tcPr>
            <w:tcW w:w="3220" w:type="dxa"/>
            <w:tcBorders>
              <w:top w:val="single" w:sz="6" w:space="0" w:color="auto"/>
              <w:left w:val="single" w:sz="6" w:space="0" w:color="auto"/>
              <w:right w:val="single" w:sz="6" w:space="0" w:color="auto"/>
            </w:tcBorders>
          </w:tcPr>
          <w:p w:rsidR="00427C9D" w:rsidRPr="00C11E49" w:rsidRDefault="00427C9D" w:rsidP="00BE5094">
            <w:pPr>
              <w:ind w:right="-540"/>
              <w:rPr>
                <w:sz w:val="18"/>
              </w:rPr>
            </w:pPr>
            <w:r w:rsidRPr="00C11E49">
              <w:t>Release Date</w:t>
            </w:r>
            <w:r w:rsidRPr="00C11E49">
              <w:rPr>
                <w:sz w:val="18"/>
              </w:rPr>
              <w:t>: March 15, 2012</w:t>
            </w:r>
          </w:p>
          <w:p w:rsidR="00427C9D" w:rsidRPr="00C11E49" w:rsidRDefault="00427C9D" w:rsidP="00BE5094">
            <w:pPr>
              <w:ind w:left="180" w:right="-540"/>
              <w:jc w:val="center"/>
              <w:rPr>
                <w:sz w:val="18"/>
              </w:rPr>
            </w:pPr>
          </w:p>
        </w:tc>
        <w:tc>
          <w:tcPr>
            <w:tcW w:w="3763" w:type="dxa"/>
            <w:tcBorders>
              <w:top w:val="single" w:sz="6" w:space="0" w:color="auto"/>
              <w:right w:val="single" w:sz="6" w:space="0" w:color="auto"/>
            </w:tcBorders>
          </w:tcPr>
          <w:p w:rsidR="00427C9D" w:rsidRPr="00C11E49" w:rsidRDefault="00427C9D" w:rsidP="00BE5094">
            <w:pPr>
              <w:ind w:right="-540"/>
              <w:rPr>
                <w:sz w:val="18"/>
              </w:rPr>
            </w:pPr>
            <w:r w:rsidRPr="00C11E49">
              <w:t xml:space="preserve">Document No:          </w:t>
            </w:r>
            <w:r w:rsidRPr="00C11E49">
              <w:rPr>
                <w:b/>
              </w:rPr>
              <w:t>PR-QA-009A</w:t>
            </w:r>
          </w:p>
        </w:tc>
      </w:tr>
      <w:tr w:rsidR="00427C9D" w:rsidRPr="00C11E49" w:rsidTr="00BE5094">
        <w:trPr>
          <w:cantSplit/>
        </w:trPr>
        <w:tc>
          <w:tcPr>
            <w:tcW w:w="3552" w:type="dxa"/>
            <w:tcBorders>
              <w:top w:val="single" w:sz="6" w:space="0" w:color="auto"/>
              <w:left w:val="single" w:sz="6" w:space="0" w:color="auto"/>
              <w:bottom w:val="single" w:sz="6" w:space="0" w:color="auto"/>
              <w:right w:val="single" w:sz="6" w:space="0" w:color="auto"/>
            </w:tcBorders>
          </w:tcPr>
          <w:p w:rsidR="00427C9D" w:rsidRPr="00C11E49" w:rsidRDefault="00427C9D" w:rsidP="00BE5094">
            <w:pPr>
              <w:ind w:right="-540"/>
              <w:rPr>
                <w:sz w:val="18"/>
              </w:rPr>
            </w:pPr>
            <w:r>
              <w:t xml:space="preserve">Revision Date:  </w:t>
            </w:r>
            <w:r w:rsidR="00F52F23">
              <w:t>June 19</w:t>
            </w:r>
            <w:r w:rsidRPr="004044F9">
              <w:t>, 2012</w:t>
            </w:r>
          </w:p>
        </w:tc>
        <w:tc>
          <w:tcPr>
            <w:tcW w:w="3220" w:type="dxa"/>
            <w:tcBorders>
              <w:top w:val="single" w:sz="6" w:space="0" w:color="auto"/>
              <w:bottom w:val="single" w:sz="6" w:space="0" w:color="auto"/>
              <w:right w:val="single" w:sz="6" w:space="0" w:color="auto"/>
            </w:tcBorders>
          </w:tcPr>
          <w:p w:rsidR="00427C9D" w:rsidRPr="00C11E49" w:rsidRDefault="00427C9D" w:rsidP="00BE5094">
            <w:pPr>
              <w:ind w:right="-540"/>
              <w:rPr>
                <w:sz w:val="18"/>
              </w:rPr>
            </w:pPr>
            <w:r w:rsidRPr="00C11E49">
              <w:t xml:space="preserve">Revision No:  </w:t>
            </w:r>
            <w:r w:rsidRPr="004044F9">
              <w:t>002</w:t>
            </w:r>
          </w:p>
          <w:p w:rsidR="00427C9D" w:rsidRPr="00C11E49" w:rsidRDefault="00427C9D" w:rsidP="00BE5094">
            <w:pPr>
              <w:ind w:left="180" w:right="-540"/>
              <w:jc w:val="center"/>
              <w:rPr>
                <w:sz w:val="18"/>
              </w:rPr>
            </w:pPr>
          </w:p>
        </w:tc>
        <w:tc>
          <w:tcPr>
            <w:tcW w:w="3763" w:type="dxa"/>
            <w:tcBorders>
              <w:top w:val="single" w:sz="6" w:space="0" w:color="auto"/>
              <w:bottom w:val="single" w:sz="6" w:space="0" w:color="auto"/>
              <w:right w:val="single" w:sz="6" w:space="0" w:color="auto"/>
            </w:tcBorders>
          </w:tcPr>
          <w:p w:rsidR="00427C9D" w:rsidRPr="00C11E49" w:rsidRDefault="00427C9D" w:rsidP="00BE5094">
            <w:pPr>
              <w:ind w:right="-540"/>
              <w:rPr>
                <w:sz w:val="18"/>
              </w:rPr>
            </w:pPr>
            <w:r>
              <w:t>Page          3</w:t>
            </w:r>
            <w:r w:rsidRPr="00C11E49">
              <w:t xml:space="preserve">      of</w:t>
            </w:r>
            <w:r w:rsidRPr="00C11E49">
              <w:rPr>
                <w:sz w:val="18"/>
              </w:rPr>
              <w:t xml:space="preserve">        3</w:t>
            </w:r>
          </w:p>
          <w:p w:rsidR="00427C9D" w:rsidRPr="00C11E49" w:rsidRDefault="00427C9D" w:rsidP="00BE5094">
            <w:pPr>
              <w:ind w:right="-540"/>
              <w:jc w:val="center"/>
              <w:rPr>
                <w:sz w:val="18"/>
              </w:rPr>
            </w:pPr>
          </w:p>
        </w:tc>
      </w:tr>
      <w:tr w:rsidR="00427C9D" w:rsidRPr="00C11E49" w:rsidTr="00BE5094">
        <w:trPr>
          <w:cantSplit/>
        </w:trPr>
        <w:tc>
          <w:tcPr>
            <w:tcW w:w="10535" w:type="dxa"/>
            <w:gridSpan w:val="3"/>
            <w:tcBorders>
              <w:top w:val="single" w:sz="6" w:space="0" w:color="auto"/>
              <w:left w:val="single" w:sz="6" w:space="0" w:color="auto"/>
              <w:bottom w:val="single" w:sz="6" w:space="0" w:color="auto"/>
              <w:right w:val="single" w:sz="6" w:space="0" w:color="auto"/>
            </w:tcBorders>
          </w:tcPr>
          <w:p w:rsidR="00427C9D" w:rsidRPr="00C11E49" w:rsidRDefault="00427C9D" w:rsidP="00BE5094">
            <w:pPr>
              <w:pStyle w:val="PROCHEAD"/>
              <w:jc w:val="left"/>
              <w:rPr>
                <w:sz w:val="18"/>
              </w:rPr>
            </w:pPr>
            <w:r w:rsidRPr="00C11E49">
              <w:rPr>
                <w:b w:val="0"/>
                <w:sz w:val="20"/>
              </w:rPr>
              <w:t xml:space="preserve">Subject:                           </w:t>
            </w:r>
            <w:r w:rsidRPr="00C11E49">
              <w:rPr>
                <w:sz w:val="20"/>
              </w:rPr>
              <w:t>INSPECTION, MEASUREMENT AND TEST EQUIPMENT CALIBRATION</w:t>
            </w:r>
            <w:r w:rsidRPr="00C11E49">
              <w:rPr>
                <w:b w:val="0"/>
                <w:sz w:val="20"/>
              </w:rPr>
              <w:t xml:space="preserve">  </w:t>
            </w:r>
          </w:p>
        </w:tc>
      </w:tr>
    </w:tbl>
    <w:p w:rsidR="00F92947" w:rsidRPr="004044F9" w:rsidRDefault="00F92947" w:rsidP="00B66597">
      <w:pPr>
        <w:ind w:left="780"/>
      </w:pPr>
    </w:p>
    <w:p w:rsidR="00F92947" w:rsidRPr="004044F9" w:rsidRDefault="00F92947" w:rsidP="00B66597">
      <w:pPr>
        <w:ind w:left="780"/>
        <w:rPr>
          <w:b/>
          <w:sz w:val="24"/>
          <w:szCs w:val="24"/>
        </w:rPr>
      </w:pPr>
      <w:r w:rsidRPr="004044F9">
        <w:rPr>
          <w:b/>
          <w:sz w:val="24"/>
          <w:szCs w:val="24"/>
        </w:rPr>
        <w:t>B. Attribute Gauge Analysis</w:t>
      </w:r>
    </w:p>
    <w:p w:rsidR="00BD6171" w:rsidRPr="004044F9" w:rsidRDefault="00F92947" w:rsidP="00BD6171">
      <w:pPr>
        <w:pStyle w:val="ListParagraph"/>
        <w:numPr>
          <w:ilvl w:val="0"/>
          <w:numId w:val="11"/>
        </w:numPr>
      </w:pPr>
      <w:r w:rsidRPr="004044F9">
        <w:t>Mea</w:t>
      </w:r>
      <w:r w:rsidR="00BD6171" w:rsidRPr="004044F9">
        <w:t>surement System Analysis of</w:t>
      </w:r>
      <w:r w:rsidRPr="004044F9">
        <w:t xml:space="preserve"> Attribute G</w:t>
      </w:r>
      <w:r w:rsidR="00FB5854" w:rsidRPr="004044F9">
        <w:t>auges, i.e.</w:t>
      </w:r>
      <w:r w:rsidRPr="004044F9">
        <w:t xml:space="preserve"> form gauges</w:t>
      </w:r>
      <w:r w:rsidR="00FB5854" w:rsidRPr="004044F9">
        <w:t>, will be documented at certification</w:t>
      </w:r>
      <w:r w:rsidRPr="004044F9">
        <w:t xml:space="preserve">.   </w:t>
      </w:r>
      <w:r w:rsidR="00FB5854" w:rsidRPr="004044F9">
        <w:t xml:space="preserve">Measurement System Analysis of Attribute </w:t>
      </w:r>
      <w:r w:rsidRPr="004044F9">
        <w:t>Form Gaug</w:t>
      </w:r>
      <w:r w:rsidR="00FB5854" w:rsidRPr="004044F9">
        <w:t>es will be documented as well, at PPAP (</w:t>
      </w:r>
      <w:r w:rsidRPr="004044F9">
        <w:t>Initial Process Study</w:t>
      </w:r>
      <w:r w:rsidR="00FB5854" w:rsidRPr="004044F9">
        <w:t>)</w:t>
      </w:r>
      <w:r w:rsidRPr="004044F9">
        <w:t xml:space="preserve"> and when productio</w:t>
      </w:r>
      <w:r w:rsidR="00BD6171" w:rsidRPr="004044F9">
        <w:t xml:space="preserve">n part design changes </w:t>
      </w:r>
      <w:proofErr w:type="gramStart"/>
      <w:r w:rsidR="00BD6171" w:rsidRPr="004044F9">
        <w:t>occur</w:t>
      </w:r>
      <w:proofErr w:type="gramEnd"/>
      <w:r w:rsidR="00FB5854" w:rsidRPr="004044F9">
        <w:t xml:space="preserve"> requiring gauge certification</w:t>
      </w:r>
      <w:r w:rsidR="00BD6171" w:rsidRPr="004044F9">
        <w:t xml:space="preserve">. </w:t>
      </w:r>
    </w:p>
    <w:p w:rsidR="00BD6171" w:rsidRPr="004044F9" w:rsidRDefault="00F92947" w:rsidP="00BD6171">
      <w:pPr>
        <w:pStyle w:val="ListParagraph"/>
        <w:numPr>
          <w:ilvl w:val="0"/>
          <w:numId w:val="11"/>
        </w:numPr>
      </w:pPr>
      <w:r w:rsidRPr="004044F9">
        <w:t xml:space="preserve"> Where Critical Characteristics ‘CC’ or Special Characteristics ‘SC’ as per the design record/drawing are measured, the measurement system analysis of the gage will be re-evalu</w:t>
      </w:r>
      <w:r w:rsidR="00BD6171" w:rsidRPr="004044F9">
        <w:t>ated and documented annually</w:t>
      </w:r>
      <w:r w:rsidR="00B565D2" w:rsidRPr="004044F9">
        <w:t xml:space="preserve"> using 50 parts, 3 operators and 3 trials</w:t>
      </w:r>
      <w:r w:rsidR="00BD6171" w:rsidRPr="004044F9">
        <w:t xml:space="preserve">. </w:t>
      </w:r>
    </w:p>
    <w:p w:rsidR="00BD6171" w:rsidRPr="004044F9" w:rsidRDefault="00F92947" w:rsidP="00BD6171">
      <w:pPr>
        <w:pStyle w:val="ListParagraph"/>
        <w:numPr>
          <w:ilvl w:val="0"/>
          <w:numId w:val="11"/>
        </w:numPr>
      </w:pPr>
      <w:r w:rsidRPr="004044F9">
        <w:t xml:space="preserve"> Clean gage and ensure the gage functions as designed</w:t>
      </w:r>
      <w:r w:rsidR="00BD6171" w:rsidRPr="004044F9">
        <w:t xml:space="preserve"> though the operating range. </w:t>
      </w:r>
    </w:p>
    <w:p w:rsidR="00BD6171" w:rsidRPr="004044F9" w:rsidRDefault="0039294C" w:rsidP="00BD6171">
      <w:pPr>
        <w:pStyle w:val="ListParagraph"/>
        <w:numPr>
          <w:ilvl w:val="0"/>
          <w:numId w:val="11"/>
        </w:numPr>
      </w:pPr>
      <w:r>
        <w:t>Using 3</w:t>
      </w:r>
      <w:r w:rsidR="00F92947" w:rsidRPr="004044F9">
        <w:t>0 numbered production parts and 3 evaluators, complete and docume</w:t>
      </w:r>
      <w:r w:rsidR="008C2D96" w:rsidRPr="004044F9">
        <w:t>nt 3 trials/decisions</w:t>
      </w:r>
      <w:r w:rsidR="00FB5854" w:rsidRPr="004044F9">
        <w:t xml:space="preserve"> of the </w:t>
      </w:r>
      <w:r w:rsidR="00B565D2" w:rsidRPr="004044F9">
        <w:t xml:space="preserve">non CC or SC </w:t>
      </w:r>
      <w:r w:rsidR="00FB5854" w:rsidRPr="004044F9">
        <w:t>characteristic</w:t>
      </w:r>
      <w:r w:rsidR="00F92947" w:rsidRPr="004044F9">
        <w:t xml:space="preserve"> on ea</w:t>
      </w:r>
      <w:r w:rsidR="007035D0" w:rsidRPr="004044F9">
        <w:t>ch of the 3</w:t>
      </w:r>
      <w:r w:rsidR="00BD6171" w:rsidRPr="004044F9">
        <w:t>0 production parts</w:t>
      </w:r>
      <w:r w:rsidR="00F52F23">
        <w:t xml:space="preserve"> that do not have a designated CC or SC characteristics</w:t>
      </w:r>
      <w:r w:rsidR="00BD6171" w:rsidRPr="004044F9">
        <w:t>.</w:t>
      </w:r>
    </w:p>
    <w:p w:rsidR="00427C9D" w:rsidRDefault="00F92947" w:rsidP="00BD6171">
      <w:pPr>
        <w:pStyle w:val="ListParagraph"/>
        <w:numPr>
          <w:ilvl w:val="0"/>
          <w:numId w:val="11"/>
        </w:numPr>
      </w:pPr>
      <w:r w:rsidRPr="004044F9">
        <w:t xml:space="preserve"> Complete and record the resulting measurement system analysis in the gage software.</w:t>
      </w:r>
      <w:r w:rsidR="00427C9D" w:rsidRPr="00427C9D">
        <w:t xml:space="preserve"> </w:t>
      </w:r>
    </w:p>
    <w:p w:rsidR="00F92947" w:rsidRPr="004044F9" w:rsidRDefault="00427C9D" w:rsidP="00BD6171">
      <w:pPr>
        <w:pStyle w:val="ListParagraph"/>
        <w:numPr>
          <w:ilvl w:val="0"/>
          <w:numId w:val="11"/>
        </w:numPr>
      </w:pPr>
      <w:r w:rsidRPr="00C11E49">
        <w:t>Insure that the gauge is identified as calibrated.</w:t>
      </w:r>
    </w:p>
    <w:p w:rsidR="00BD6171" w:rsidRPr="004044F9" w:rsidRDefault="00BD6171" w:rsidP="00BD6171">
      <w:pPr>
        <w:pStyle w:val="ListParagraph"/>
        <w:numPr>
          <w:ilvl w:val="0"/>
          <w:numId w:val="11"/>
        </w:numPr>
      </w:pPr>
      <w:r w:rsidRPr="004044F9">
        <w:t xml:space="preserve">Where the resulting </w:t>
      </w:r>
      <w:r w:rsidR="0039294C">
        <w:t>‘</w:t>
      </w:r>
      <w:r w:rsidRPr="004044F9">
        <w:t>KAPPA</w:t>
      </w:r>
      <w:r w:rsidR="0039294C">
        <w:t>’</w:t>
      </w:r>
      <w:r w:rsidRPr="004044F9">
        <w:t xml:space="preserve"> values are below </w:t>
      </w:r>
      <w:r w:rsidR="007035D0" w:rsidRPr="004044F9">
        <w:t>8</w:t>
      </w:r>
      <w:r w:rsidR="00B107B8" w:rsidRPr="004044F9">
        <w:t xml:space="preserve">0%, the gauge </w:t>
      </w:r>
      <w:r w:rsidR="0039294C">
        <w:t xml:space="preserve">and operator training </w:t>
      </w:r>
      <w:r w:rsidR="00B107B8" w:rsidRPr="004044F9">
        <w:t>shall be improved and re-evaluated until KAPPA values</w:t>
      </w:r>
      <w:r w:rsidR="007035D0" w:rsidRPr="004044F9">
        <w:t xml:space="preserve"> are above 8</w:t>
      </w:r>
      <w:r w:rsidR="00B107B8" w:rsidRPr="004044F9">
        <w:t>0%.</w:t>
      </w:r>
    </w:p>
    <w:p w:rsidR="008C2D96" w:rsidRPr="004044F9" w:rsidRDefault="008C2D96">
      <w:r w:rsidRPr="004044F9">
        <w:br w:type="page"/>
      </w:r>
    </w:p>
    <w:tbl>
      <w:tblPr>
        <w:tblW w:w="0" w:type="auto"/>
        <w:tblInd w:w="558" w:type="dxa"/>
        <w:tblLayout w:type="fixed"/>
        <w:tblLook w:val="0000"/>
      </w:tblPr>
      <w:tblGrid>
        <w:gridCol w:w="3552"/>
        <w:gridCol w:w="3220"/>
        <w:gridCol w:w="3763"/>
      </w:tblGrid>
      <w:tr w:rsidR="008C2D96" w:rsidRPr="004044F9" w:rsidTr="00B32BD7">
        <w:trPr>
          <w:cantSplit/>
        </w:trPr>
        <w:tc>
          <w:tcPr>
            <w:tcW w:w="6772" w:type="dxa"/>
            <w:gridSpan w:val="2"/>
            <w:tcBorders>
              <w:top w:val="single" w:sz="6" w:space="0" w:color="auto"/>
              <w:left w:val="single" w:sz="6" w:space="0" w:color="auto"/>
            </w:tcBorders>
          </w:tcPr>
          <w:p w:rsidR="008C2D96" w:rsidRPr="004044F9" w:rsidRDefault="007F1C67" w:rsidP="00B32BD7">
            <w:pPr>
              <w:ind w:left="72" w:right="-3618"/>
              <w:rPr>
                <w:sz w:val="36"/>
                <w:szCs w:val="36"/>
              </w:rPr>
            </w:pPr>
            <w:r>
              <w:rPr>
                <w:noProof/>
                <w:sz w:val="36"/>
                <w:szCs w:val="36"/>
              </w:rPr>
              <w:lastRenderedPageBreak/>
              <w:pict>
                <v:line id="_x0000_s1033" style="position:absolute;left:0;text-align:left;z-index:251659264" from="5in,21.65pt" to="547.25pt,21.7pt" o:allowincell="f"/>
              </w:pict>
            </w:r>
            <w:r w:rsidR="008C2D96" w:rsidRPr="004044F9">
              <w:rPr>
                <w:b/>
                <w:i/>
                <w:sz w:val="36"/>
                <w:szCs w:val="36"/>
              </w:rPr>
              <w:t>Windsor Machine &amp; Stamping (2009) LTD</w:t>
            </w:r>
          </w:p>
        </w:tc>
        <w:tc>
          <w:tcPr>
            <w:tcW w:w="3763" w:type="dxa"/>
            <w:tcBorders>
              <w:top w:val="single" w:sz="6" w:space="0" w:color="auto"/>
              <w:left w:val="single" w:sz="6" w:space="0" w:color="auto"/>
              <w:bottom w:val="single" w:sz="6" w:space="0" w:color="auto"/>
              <w:right w:val="single" w:sz="6" w:space="0" w:color="auto"/>
            </w:tcBorders>
          </w:tcPr>
          <w:p w:rsidR="008C2D96" w:rsidRPr="004044F9" w:rsidRDefault="008C2D96" w:rsidP="00B32BD7">
            <w:pPr>
              <w:ind w:right="-540"/>
              <w:rPr>
                <w:sz w:val="18"/>
              </w:rPr>
            </w:pPr>
            <w:r w:rsidRPr="004044F9">
              <w:t>Document Type</w:t>
            </w:r>
            <w:r w:rsidRPr="004044F9">
              <w:rPr>
                <w:sz w:val="18"/>
              </w:rPr>
              <w:t xml:space="preserve">:       </w:t>
            </w:r>
            <w:r w:rsidRPr="004044F9">
              <w:rPr>
                <w:b/>
              </w:rPr>
              <w:t>PROCEDURE</w:t>
            </w:r>
            <w:r w:rsidRPr="004044F9">
              <w:rPr>
                <w:sz w:val="18"/>
              </w:rPr>
              <w:t xml:space="preserve"> </w:t>
            </w:r>
          </w:p>
          <w:p w:rsidR="008C2D96" w:rsidRPr="004044F9" w:rsidRDefault="008C2D96" w:rsidP="00B32BD7">
            <w:pPr>
              <w:ind w:right="-18"/>
              <w:rPr>
                <w:sz w:val="18"/>
              </w:rPr>
            </w:pPr>
          </w:p>
          <w:p w:rsidR="008C2D96" w:rsidRPr="004044F9" w:rsidRDefault="008C2D96" w:rsidP="00B32BD7">
            <w:pPr>
              <w:ind w:right="-540"/>
              <w:rPr>
                <w:sz w:val="18"/>
              </w:rPr>
            </w:pPr>
            <w:r w:rsidRPr="004044F9">
              <w:t xml:space="preserve">Department:    </w:t>
            </w:r>
            <w:r w:rsidRPr="004044F9">
              <w:rPr>
                <w:b/>
              </w:rPr>
              <w:t>QUALITY ASSURANCE</w:t>
            </w:r>
            <w:r w:rsidRPr="004044F9">
              <w:t xml:space="preserve">      </w:t>
            </w:r>
          </w:p>
          <w:p w:rsidR="008C2D96" w:rsidRPr="004044F9" w:rsidRDefault="008C2D96" w:rsidP="00B32BD7">
            <w:pPr>
              <w:ind w:left="180" w:right="-540"/>
              <w:jc w:val="center"/>
              <w:rPr>
                <w:sz w:val="18"/>
              </w:rPr>
            </w:pPr>
          </w:p>
        </w:tc>
      </w:tr>
      <w:tr w:rsidR="008C2D96" w:rsidRPr="004044F9" w:rsidTr="00B32BD7">
        <w:trPr>
          <w:cantSplit/>
        </w:trPr>
        <w:tc>
          <w:tcPr>
            <w:tcW w:w="3552" w:type="dxa"/>
            <w:tcBorders>
              <w:top w:val="single" w:sz="6" w:space="0" w:color="auto"/>
              <w:left w:val="single" w:sz="6" w:space="0" w:color="auto"/>
            </w:tcBorders>
          </w:tcPr>
          <w:p w:rsidR="008C2D96" w:rsidRPr="004044F9" w:rsidRDefault="008C2D96" w:rsidP="00B32BD7">
            <w:pPr>
              <w:ind w:right="-540"/>
              <w:rPr>
                <w:sz w:val="18"/>
              </w:rPr>
            </w:pPr>
            <w:r w:rsidRPr="004044F9">
              <w:t>Prepared By</w:t>
            </w:r>
            <w:r w:rsidRPr="004044F9">
              <w:rPr>
                <w:sz w:val="18"/>
              </w:rPr>
              <w:t>:   John Little</w:t>
            </w:r>
          </w:p>
          <w:p w:rsidR="008C2D96" w:rsidRPr="004044F9" w:rsidRDefault="008C2D96" w:rsidP="00B32BD7">
            <w:pPr>
              <w:ind w:right="-540"/>
              <w:rPr>
                <w:sz w:val="18"/>
              </w:rPr>
            </w:pPr>
            <w:r w:rsidRPr="004044F9">
              <w:rPr>
                <w:sz w:val="18"/>
              </w:rPr>
              <w:t xml:space="preserve">Approved By:   </w:t>
            </w:r>
          </w:p>
          <w:p w:rsidR="008C2D96" w:rsidRPr="004044F9" w:rsidRDefault="008C2D96" w:rsidP="00B32BD7">
            <w:pPr>
              <w:ind w:left="180" w:right="-540"/>
              <w:rPr>
                <w:sz w:val="18"/>
              </w:rPr>
            </w:pPr>
          </w:p>
        </w:tc>
        <w:tc>
          <w:tcPr>
            <w:tcW w:w="3220" w:type="dxa"/>
            <w:tcBorders>
              <w:top w:val="single" w:sz="6" w:space="0" w:color="auto"/>
              <w:left w:val="single" w:sz="6" w:space="0" w:color="auto"/>
              <w:right w:val="single" w:sz="6" w:space="0" w:color="auto"/>
            </w:tcBorders>
          </w:tcPr>
          <w:p w:rsidR="008C2D96" w:rsidRPr="004044F9" w:rsidRDefault="008C2D96" w:rsidP="00B32BD7">
            <w:pPr>
              <w:ind w:right="-540"/>
              <w:rPr>
                <w:sz w:val="18"/>
              </w:rPr>
            </w:pPr>
            <w:r w:rsidRPr="004044F9">
              <w:t>Release Date</w:t>
            </w:r>
            <w:r w:rsidRPr="004044F9">
              <w:rPr>
                <w:sz w:val="18"/>
              </w:rPr>
              <w:t>: March 15, 2012</w:t>
            </w:r>
          </w:p>
          <w:p w:rsidR="008C2D96" w:rsidRPr="004044F9" w:rsidRDefault="008C2D96" w:rsidP="00B32BD7">
            <w:pPr>
              <w:ind w:left="180" w:right="-540"/>
              <w:jc w:val="center"/>
              <w:rPr>
                <w:sz w:val="18"/>
              </w:rPr>
            </w:pPr>
          </w:p>
        </w:tc>
        <w:tc>
          <w:tcPr>
            <w:tcW w:w="3763" w:type="dxa"/>
            <w:tcBorders>
              <w:top w:val="single" w:sz="6" w:space="0" w:color="auto"/>
              <w:right w:val="single" w:sz="6" w:space="0" w:color="auto"/>
            </w:tcBorders>
          </w:tcPr>
          <w:p w:rsidR="008C2D96" w:rsidRPr="004044F9" w:rsidRDefault="008C2D96" w:rsidP="00B32BD7">
            <w:pPr>
              <w:ind w:right="-540"/>
              <w:rPr>
                <w:sz w:val="18"/>
              </w:rPr>
            </w:pPr>
            <w:r w:rsidRPr="004044F9">
              <w:t xml:space="preserve">Document No:          </w:t>
            </w:r>
            <w:r w:rsidRPr="004044F9">
              <w:rPr>
                <w:b/>
              </w:rPr>
              <w:t>PR-QA-009A</w:t>
            </w:r>
          </w:p>
        </w:tc>
      </w:tr>
      <w:tr w:rsidR="008C2D96" w:rsidRPr="004044F9" w:rsidTr="00B32BD7">
        <w:trPr>
          <w:cantSplit/>
        </w:trPr>
        <w:tc>
          <w:tcPr>
            <w:tcW w:w="3552" w:type="dxa"/>
            <w:tcBorders>
              <w:top w:val="single" w:sz="6" w:space="0" w:color="auto"/>
              <w:left w:val="single" w:sz="6" w:space="0" w:color="auto"/>
              <w:bottom w:val="single" w:sz="6" w:space="0" w:color="auto"/>
              <w:right w:val="single" w:sz="6" w:space="0" w:color="auto"/>
            </w:tcBorders>
          </w:tcPr>
          <w:p w:rsidR="008C2D96" w:rsidRPr="004044F9" w:rsidRDefault="00391CAE" w:rsidP="00B32BD7">
            <w:pPr>
              <w:ind w:right="-540"/>
              <w:rPr>
                <w:sz w:val="18"/>
              </w:rPr>
            </w:pPr>
            <w:r w:rsidRPr="004044F9">
              <w:t>Revision Date:  May 28</w:t>
            </w:r>
            <w:r w:rsidR="008C2D96" w:rsidRPr="004044F9">
              <w:t>, 2012</w:t>
            </w:r>
          </w:p>
        </w:tc>
        <w:tc>
          <w:tcPr>
            <w:tcW w:w="3220" w:type="dxa"/>
            <w:tcBorders>
              <w:top w:val="single" w:sz="6" w:space="0" w:color="auto"/>
              <w:bottom w:val="single" w:sz="6" w:space="0" w:color="auto"/>
              <w:right w:val="single" w:sz="6" w:space="0" w:color="auto"/>
            </w:tcBorders>
          </w:tcPr>
          <w:p w:rsidR="008C2D96" w:rsidRPr="004044F9" w:rsidRDefault="008C2D96" w:rsidP="00B32BD7">
            <w:pPr>
              <w:ind w:right="-540"/>
              <w:rPr>
                <w:sz w:val="18"/>
              </w:rPr>
            </w:pPr>
            <w:r w:rsidRPr="004044F9">
              <w:t>Revision No:  002</w:t>
            </w:r>
          </w:p>
          <w:p w:rsidR="008C2D96" w:rsidRPr="004044F9" w:rsidRDefault="008C2D96" w:rsidP="00B32BD7">
            <w:pPr>
              <w:ind w:left="180" w:right="-540"/>
              <w:jc w:val="center"/>
              <w:rPr>
                <w:sz w:val="18"/>
              </w:rPr>
            </w:pPr>
          </w:p>
        </w:tc>
        <w:tc>
          <w:tcPr>
            <w:tcW w:w="3763" w:type="dxa"/>
            <w:tcBorders>
              <w:top w:val="single" w:sz="6" w:space="0" w:color="auto"/>
              <w:bottom w:val="single" w:sz="6" w:space="0" w:color="auto"/>
              <w:right w:val="single" w:sz="6" w:space="0" w:color="auto"/>
            </w:tcBorders>
          </w:tcPr>
          <w:p w:rsidR="008C2D96" w:rsidRPr="004044F9" w:rsidRDefault="008C2D96" w:rsidP="00B32BD7">
            <w:pPr>
              <w:ind w:right="-540"/>
              <w:rPr>
                <w:sz w:val="18"/>
              </w:rPr>
            </w:pPr>
            <w:r w:rsidRPr="004044F9">
              <w:t>Page          3      of</w:t>
            </w:r>
            <w:r w:rsidRPr="004044F9">
              <w:rPr>
                <w:sz w:val="18"/>
              </w:rPr>
              <w:t xml:space="preserve">        3</w:t>
            </w:r>
          </w:p>
          <w:p w:rsidR="008C2D96" w:rsidRPr="004044F9" w:rsidRDefault="008C2D96" w:rsidP="00B32BD7">
            <w:pPr>
              <w:ind w:right="-540"/>
              <w:jc w:val="center"/>
              <w:rPr>
                <w:sz w:val="18"/>
              </w:rPr>
            </w:pPr>
          </w:p>
        </w:tc>
      </w:tr>
      <w:tr w:rsidR="008C2D96" w:rsidRPr="004044F9" w:rsidTr="00B32BD7">
        <w:trPr>
          <w:cantSplit/>
        </w:trPr>
        <w:tc>
          <w:tcPr>
            <w:tcW w:w="10535" w:type="dxa"/>
            <w:gridSpan w:val="3"/>
            <w:tcBorders>
              <w:top w:val="single" w:sz="6" w:space="0" w:color="auto"/>
              <w:left w:val="single" w:sz="6" w:space="0" w:color="auto"/>
              <w:bottom w:val="single" w:sz="6" w:space="0" w:color="auto"/>
              <w:right w:val="single" w:sz="6" w:space="0" w:color="auto"/>
            </w:tcBorders>
          </w:tcPr>
          <w:p w:rsidR="008C2D96" w:rsidRPr="004044F9" w:rsidRDefault="008C2D96" w:rsidP="00B32BD7">
            <w:pPr>
              <w:pStyle w:val="PROCHEAD"/>
              <w:jc w:val="left"/>
              <w:rPr>
                <w:sz w:val="18"/>
              </w:rPr>
            </w:pPr>
            <w:r w:rsidRPr="004044F9">
              <w:rPr>
                <w:b w:val="0"/>
                <w:sz w:val="20"/>
              </w:rPr>
              <w:t xml:space="preserve">Subject:                           </w:t>
            </w:r>
            <w:r w:rsidRPr="004044F9">
              <w:rPr>
                <w:sz w:val="20"/>
              </w:rPr>
              <w:t>INSPECTION, MEASUREMENT AND TEST EQUIPMENT CALIBRATION</w:t>
            </w:r>
            <w:r w:rsidRPr="004044F9">
              <w:rPr>
                <w:b w:val="0"/>
                <w:sz w:val="20"/>
              </w:rPr>
              <w:t xml:space="preserve">  </w:t>
            </w:r>
          </w:p>
        </w:tc>
      </w:tr>
    </w:tbl>
    <w:p w:rsidR="00F92947" w:rsidRPr="004044F9" w:rsidRDefault="00F92947" w:rsidP="00F92947">
      <w:pPr>
        <w:ind w:left="780"/>
      </w:pPr>
    </w:p>
    <w:p w:rsidR="00B66597" w:rsidRPr="004044F9" w:rsidRDefault="00B66597" w:rsidP="00B66597"/>
    <w:p w:rsidR="00C16628" w:rsidRPr="004044F9" w:rsidRDefault="00C16628" w:rsidP="001A6B97">
      <w:pPr>
        <w:ind w:firstLine="720"/>
        <w:rPr>
          <w:b/>
          <w:sz w:val="24"/>
          <w:szCs w:val="24"/>
        </w:rPr>
      </w:pPr>
      <w:r w:rsidRPr="004044F9">
        <w:rPr>
          <w:b/>
          <w:sz w:val="24"/>
          <w:szCs w:val="24"/>
        </w:rPr>
        <w:t>Nonconforming Equipment</w:t>
      </w:r>
    </w:p>
    <w:p w:rsidR="00C16628" w:rsidRPr="004044F9" w:rsidRDefault="00C16628" w:rsidP="001A6B97">
      <w:pPr>
        <w:pStyle w:val="TEXTA"/>
        <w:ind w:left="720"/>
        <w:rPr>
          <w:noProof w:val="0"/>
          <w:sz w:val="20"/>
        </w:rPr>
      </w:pPr>
      <w:r w:rsidRPr="004044F9">
        <w:rPr>
          <w:noProof w:val="0"/>
        </w:rPr>
        <w:tab/>
      </w:r>
      <w:r w:rsidR="001A6B97" w:rsidRPr="004044F9">
        <w:rPr>
          <w:noProof w:val="0"/>
        </w:rPr>
        <w:tab/>
      </w:r>
      <w:r w:rsidRPr="004044F9">
        <w:rPr>
          <w:noProof w:val="0"/>
          <w:sz w:val="20"/>
        </w:rPr>
        <w:t>When measuring or test equipment is found to be out of calibration or app</w:t>
      </w:r>
      <w:r w:rsidR="00B66597" w:rsidRPr="004044F9">
        <w:rPr>
          <w:noProof w:val="0"/>
          <w:sz w:val="20"/>
        </w:rPr>
        <w:t>ears to have a % G&amp;R value of greater than</w:t>
      </w:r>
      <w:r w:rsidR="004044F9">
        <w:rPr>
          <w:noProof w:val="0"/>
          <w:sz w:val="20"/>
        </w:rPr>
        <w:t xml:space="preserve"> 2</w:t>
      </w:r>
      <w:r w:rsidR="00B66597" w:rsidRPr="004044F9">
        <w:rPr>
          <w:noProof w:val="0"/>
          <w:sz w:val="20"/>
        </w:rPr>
        <w:t>0% ( %</w:t>
      </w:r>
      <w:r w:rsidR="007C040F">
        <w:rPr>
          <w:noProof w:val="0"/>
          <w:sz w:val="20"/>
        </w:rPr>
        <w:t xml:space="preserve"> </w:t>
      </w:r>
      <w:r w:rsidR="00B66597" w:rsidRPr="004044F9">
        <w:rPr>
          <w:noProof w:val="0"/>
          <w:sz w:val="20"/>
        </w:rPr>
        <w:t>Process Variation  or % Tolerance)</w:t>
      </w:r>
      <w:r w:rsidRPr="004044F9">
        <w:rPr>
          <w:noProof w:val="0"/>
          <w:sz w:val="20"/>
        </w:rPr>
        <w:t>, Q</w:t>
      </w:r>
      <w:r w:rsidR="00223E49" w:rsidRPr="004044F9">
        <w:rPr>
          <w:noProof w:val="0"/>
          <w:sz w:val="20"/>
        </w:rPr>
        <w:t xml:space="preserve">uality </w:t>
      </w:r>
      <w:r w:rsidRPr="004044F9">
        <w:rPr>
          <w:noProof w:val="0"/>
          <w:sz w:val="20"/>
        </w:rPr>
        <w:t>A</w:t>
      </w:r>
      <w:r w:rsidR="00223E49" w:rsidRPr="004044F9">
        <w:rPr>
          <w:noProof w:val="0"/>
          <w:sz w:val="20"/>
        </w:rPr>
        <w:t>ssurance</w:t>
      </w:r>
      <w:r w:rsidRPr="004044F9">
        <w:rPr>
          <w:noProof w:val="0"/>
          <w:sz w:val="20"/>
        </w:rPr>
        <w:t xml:space="preserve"> </w:t>
      </w:r>
      <w:r w:rsidR="00B66597" w:rsidRPr="004044F9">
        <w:rPr>
          <w:noProof w:val="0"/>
          <w:sz w:val="20"/>
        </w:rPr>
        <w:t>will investigate</w:t>
      </w:r>
      <w:r w:rsidR="001A6B97" w:rsidRPr="004044F9">
        <w:rPr>
          <w:noProof w:val="0"/>
          <w:sz w:val="20"/>
        </w:rPr>
        <w:t xml:space="preserve"> and assess</w:t>
      </w:r>
      <w:r w:rsidRPr="004044F9">
        <w:rPr>
          <w:noProof w:val="0"/>
          <w:sz w:val="20"/>
        </w:rPr>
        <w:t xml:space="preserve"> the validity of measurements for which the equipment was previously used. Identification of such equipment and the impact of its uses on acceptance of products are reported in a nonconformance report, in accordance with Procedure PR-QA-007 Control of Nonconforming Product. If suspect material ha</w:t>
      </w:r>
      <w:r w:rsidR="001A6B97" w:rsidRPr="004044F9">
        <w:rPr>
          <w:noProof w:val="0"/>
          <w:sz w:val="20"/>
        </w:rPr>
        <w:t xml:space="preserve">s been shipped, the customer shall be </w:t>
      </w:r>
      <w:r w:rsidRPr="004044F9">
        <w:rPr>
          <w:noProof w:val="0"/>
          <w:sz w:val="20"/>
        </w:rPr>
        <w:t>notified</w:t>
      </w:r>
      <w:r w:rsidR="00A0304C" w:rsidRPr="004044F9">
        <w:rPr>
          <w:noProof w:val="0"/>
          <w:sz w:val="20"/>
        </w:rPr>
        <w:t>; PR-QA-005 Corrective and Preventative Action</w:t>
      </w:r>
      <w:r w:rsidRPr="004044F9">
        <w:rPr>
          <w:noProof w:val="0"/>
          <w:sz w:val="20"/>
        </w:rPr>
        <w:t>.</w:t>
      </w:r>
    </w:p>
    <w:p w:rsidR="00C16628" w:rsidRPr="004044F9" w:rsidRDefault="00C16628">
      <w:pPr>
        <w:pStyle w:val="TEXTA"/>
        <w:rPr>
          <w:b/>
          <w:noProof w:val="0"/>
        </w:rPr>
      </w:pPr>
    </w:p>
    <w:p w:rsidR="00C16628" w:rsidRPr="004044F9" w:rsidRDefault="00C16628">
      <w:pPr>
        <w:pStyle w:val="TEXTA"/>
        <w:rPr>
          <w:noProof w:val="0"/>
        </w:rPr>
      </w:pPr>
      <w:r w:rsidRPr="004044F9">
        <w:rPr>
          <w:noProof w:val="0"/>
        </w:rPr>
        <w:tab/>
        <w:t>ASSOCIATED DOCUMENTS</w:t>
      </w:r>
    </w:p>
    <w:p w:rsidR="00C16628" w:rsidRPr="004044F9" w:rsidRDefault="00A0304C">
      <w:pPr>
        <w:pStyle w:val="BULLETA"/>
        <w:rPr>
          <w:noProof w:val="0"/>
        </w:rPr>
      </w:pPr>
      <w:r w:rsidRPr="004044F9">
        <w:rPr>
          <w:noProof w:val="0"/>
        </w:rPr>
        <w:tab/>
      </w:r>
      <w:r w:rsidR="00677DC5" w:rsidRPr="004044F9">
        <w:rPr>
          <w:noProof w:val="0"/>
        </w:rPr>
        <w:t>AIAG</w:t>
      </w:r>
      <w:r w:rsidRPr="004044F9">
        <w:rPr>
          <w:noProof w:val="0"/>
        </w:rPr>
        <w:t>:</w:t>
      </w:r>
      <w:r w:rsidR="00677DC5" w:rsidRPr="004044F9">
        <w:rPr>
          <w:noProof w:val="0"/>
        </w:rPr>
        <w:t xml:space="preserve"> </w:t>
      </w:r>
      <w:r w:rsidR="00C16628" w:rsidRPr="004044F9">
        <w:rPr>
          <w:noProof w:val="0"/>
        </w:rPr>
        <w:t>Measurement System Analysis (MSA) Manual</w:t>
      </w:r>
    </w:p>
    <w:p w:rsidR="00B565D2" w:rsidRPr="004044F9" w:rsidRDefault="00B565D2" w:rsidP="00B565D2">
      <w:r w:rsidRPr="004044F9">
        <w:tab/>
        <w:t xml:space="preserve">Control of Non Conforming Product </w:t>
      </w:r>
      <w:r w:rsidRPr="004044F9">
        <w:tab/>
      </w:r>
      <w:r w:rsidRPr="004044F9">
        <w:tab/>
      </w:r>
      <w:r w:rsidRPr="004044F9">
        <w:tab/>
      </w:r>
      <w:r w:rsidRPr="004044F9">
        <w:tab/>
      </w:r>
      <w:r w:rsidRPr="004044F9">
        <w:tab/>
      </w:r>
      <w:r w:rsidRPr="004044F9">
        <w:tab/>
        <w:t>PR-QA-007</w:t>
      </w:r>
    </w:p>
    <w:p w:rsidR="00B565D2" w:rsidRPr="00B565D2" w:rsidRDefault="00B565D2" w:rsidP="00B565D2">
      <w:r w:rsidRPr="004044F9">
        <w:tab/>
      </w:r>
      <w:r w:rsidR="00A0304C" w:rsidRPr="004044F9">
        <w:t>Corrective and Preventative Action</w:t>
      </w:r>
      <w:r w:rsidR="00A0304C" w:rsidRPr="004044F9">
        <w:tab/>
      </w:r>
      <w:r w:rsidR="00A0304C" w:rsidRPr="004044F9">
        <w:tab/>
      </w:r>
      <w:r w:rsidR="00A0304C" w:rsidRPr="004044F9">
        <w:tab/>
      </w:r>
      <w:r w:rsidR="00A0304C" w:rsidRPr="004044F9">
        <w:tab/>
      </w:r>
      <w:r w:rsidR="00A0304C" w:rsidRPr="004044F9">
        <w:tab/>
      </w:r>
      <w:r w:rsidR="00A0304C" w:rsidRPr="004044F9">
        <w:tab/>
      </w:r>
      <w:r w:rsidR="00A0304C" w:rsidRPr="004044F9">
        <w:tab/>
        <w:t>PR-QA-005</w:t>
      </w:r>
      <w:r>
        <w:tab/>
      </w:r>
      <w:r>
        <w:tab/>
      </w:r>
      <w:r>
        <w:tab/>
      </w:r>
      <w:r>
        <w:tab/>
      </w:r>
      <w:r>
        <w:tab/>
      </w:r>
    </w:p>
    <w:p w:rsidR="00C16628" w:rsidRDefault="00C16628"/>
    <w:p w:rsidR="00C16628" w:rsidRDefault="00C16628">
      <w:r>
        <w:rPr>
          <w:color w:val="FF0000"/>
        </w:rPr>
        <w:t xml:space="preserve">          </w:t>
      </w:r>
    </w:p>
    <w:sectPr w:rsidR="00C16628" w:rsidSect="007F76B7">
      <w:headerReference w:type="default" r:id="rId9"/>
      <w:footerReference w:type="default" r:id="rId10"/>
      <w:pgSz w:w="12240" w:h="15840" w:code="1"/>
      <w:pgMar w:top="1008" w:right="432" w:bottom="85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87E" w:rsidRDefault="00FF187E" w:rsidP="009D2130">
      <w:r>
        <w:separator/>
      </w:r>
    </w:p>
  </w:endnote>
  <w:endnote w:type="continuationSeparator" w:id="0">
    <w:p w:rsidR="00FF187E" w:rsidRDefault="00FF187E" w:rsidP="009D2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130" w:rsidRDefault="00B66597">
    <w:pPr>
      <w:pStyle w:val="Footer"/>
    </w:pPr>
    <w:r w:rsidRPr="00B66597">
      <w:rPr>
        <w:color w:val="FF0000"/>
      </w:rPr>
      <w:t xml:space="preserve">Uncontrolled if </w:t>
    </w:r>
    <w:proofErr w:type="gramStart"/>
    <w:r w:rsidRPr="00B66597">
      <w:rPr>
        <w:color w:val="FF0000"/>
      </w:rPr>
      <w:t>Printed</w:t>
    </w:r>
    <w:proofErr w:type="gramEnd"/>
    <w:r w:rsidRPr="00B66597">
      <w:rPr>
        <w:color w:val="FF0000"/>
      </w:rPr>
      <w:ptab w:relativeTo="margin" w:alignment="center" w:leader="none"/>
    </w:r>
    <w:sdt>
      <w:sdtPr>
        <w:id w:val="969400748"/>
        <w:placeholder>
          <w:docPart w:val="067E220AC9FE4AFDA1BFACE08D25DD92"/>
        </w:placeholder>
        <w:temporary/>
        <w:showingPlcHdr/>
      </w:sdtPr>
      <w:sdtContent>
        <w:r>
          <w:t>[Type text]</w:t>
        </w:r>
      </w:sdtContent>
    </w:sdt>
    <w:r>
      <w:ptab w:relativeTo="margin" w:alignment="right" w:leader="none"/>
    </w:r>
    <w:sdt>
      <w:sdtPr>
        <w:id w:val="969400753"/>
        <w:placeholder>
          <w:docPart w:val="DCA5D5FAE5754BDDA1FA6087FED9C422"/>
        </w:placeholder>
        <w:temporary/>
        <w:showingPlcHdr/>
      </w:sdtPr>
      <w:sdtContent>
        <w:r>
          <w:t>[Type text]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87E" w:rsidRDefault="00FF187E" w:rsidP="009D2130">
      <w:r>
        <w:separator/>
      </w:r>
    </w:p>
  </w:footnote>
  <w:footnote w:type="continuationSeparator" w:id="0">
    <w:p w:rsidR="00FF187E" w:rsidRDefault="00FF187E" w:rsidP="009D2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130" w:rsidRDefault="009D21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0BB"/>
    <w:multiLevelType w:val="hybridMultilevel"/>
    <w:tmpl w:val="2C644496"/>
    <w:lvl w:ilvl="0" w:tplc="E814D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42556F"/>
    <w:multiLevelType w:val="hybridMultilevel"/>
    <w:tmpl w:val="B6C8BC92"/>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
    <w:nsid w:val="136C49D3"/>
    <w:multiLevelType w:val="hybridMultilevel"/>
    <w:tmpl w:val="15803EA8"/>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
    <w:nsid w:val="16211AE2"/>
    <w:multiLevelType w:val="hybridMultilevel"/>
    <w:tmpl w:val="EE1C6988"/>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
    <w:nsid w:val="1BDE5BC5"/>
    <w:multiLevelType w:val="hybridMultilevel"/>
    <w:tmpl w:val="FB9E8452"/>
    <w:lvl w:ilvl="0" w:tplc="E89A0D0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1D852552"/>
    <w:multiLevelType w:val="hybridMultilevel"/>
    <w:tmpl w:val="091825A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24CE263C"/>
    <w:multiLevelType w:val="hybridMultilevel"/>
    <w:tmpl w:val="15803EA8"/>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7">
    <w:nsid w:val="32511BBA"/>
    <w:multiLevelType w:val="hybridMultilevel"/>
    <w:tmpl w:val="A3FEB1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2BD0C65"/>
    <w:multiLevelType w:val="hybridMultilevel"/>
    <w:tmpl w:val="90AE0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3D2781"/>
    <w:multiLevelType w:val="hybridMultilevel"/>
    <w:tmpl w:val="5650B2F6"/>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0">
    <w:nsid w:val="63E20FD4"/>
    <w:multiLevelType w:val="hybridMultilevel"/>
    <w:tmpl w:val="35B617F8"/>
    <w:lvl w:ilvl="0" w:tplc="0658AD1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nsid w:val="76C66436"/>
    <w:multiLevelType w:val="hybridMultilevel"/>
    <w:tmpl w:val="8E3AD59A"/>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abstractNumId w:val="4"/>
  </w:num>
  <w:num w:numId="2">
    <w:abstractNumId w:val="10"/>
  </w:num>
  <w:num w:numId="3">
    <w:abstractNumId w:val="8"/>
  </w:num>
  <w:num w:numId="4">
    <w:abstractNumId w:val="0"/>
  </w:num>
  <w:num w:numId="5">
    <w:abstractNumId w:val="1"/>
  </w:num>
  <w:num w:numId="6">
    <w:abstractNumId w:val="9"/>
  </w:num>
  <w:num w:numId="7">
    <w:abstractNumId w:val="3"/>
  </w:num>
  <w:num w:numId="8">
    <w:abstractNumId w:val="6"/>
  </w:num>
  <w:num w:numId="9">
    <w:abstractNumId w:val="11"/>
  </w:num>
  <w:num w:numId="10">
    <w:abstractNumId w:val="5"/>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21506"/>
  </w:hdrShapeDefaults>
  <w:footnotePr>
    <w:footnote w:id="-1"/>
    <w:footnote w:id="0"/>
  </w:footnotePr>
  <w:endnotePr>
    <w:endnote w:id="-1"/>
    <w:endnote w:id="0"/>
  </w:endnotePr>
  <w:compat/>
  <w:rsids>
    <w:rsidRoot w:val="00A7619B"/>
    <w:rsid w:val="001A6B97"/>
    <w:rsid w:val="00223E49"/>
    <w:rsid w:val="002E37D9"/>
    <w:rsid w:val="00391CAE"/>
    <w:rsid w:val="0039294C"/>
    <w:rsid w:val="003D0BAE"/>
    <w:rsid w:val="004044F9"/>
    <w:rsid w:val="00427C9D"/>
    <w:rsid w:val="00435ECE"/>
    <w:rsid w:val="00437A7A"/>
    <w:rsid w:val="00496480"/>
    <w:rsid w:val="004C41B2"/>
    <w:rsid w:val="00677DC5"/>
    <w:rsid w:val="007035D0"/>
    <w:rsid w:val="00734CF2"/>
    <w:rsid w:val="007A0DD0"/>
    <w:rsid w:val="007C040F"/>
    <w:rsid w:val="007F1C67"/>
    <w:rsid w:val="007F76B7"/>
    <w:rsid w:val="008561C8"/>
    <w:rsid w:val="008C2D96"/>
    <w:rsid w:val="008F156A"/>
    <w:rsid w:val="008F271D"/>
    <w:rsid w:val="009113AB"/>
    <w:rsid w:val="009D2130"/>
    <w:rsid w:val="009E78CE"/>
    <w:rsid w:val="00A0304C"/>
    <w:rsid w:val="00A7619B"/>
    <w:rsid w:val="00AB700E"/>
    <w:rsid w:val="00B107B8"/>
    <w:rsid w:val="00B565D2"/>
    <w:rsid w:val="00B66597"/>
    <w:rsid w:val="00B81690"/>
    <w:rsid w:val="00BA0D69"/>
    <w:rsid w:val="00BD6171"/>
    <w:rsid w:val="00C11E49"/>
    <w:rsid w:val="00C16628"/>
    <w:rsid w:val="00C451B4"/>
    <w:rsid w:val="00CA04B2"/>
    <w:rsid w:val="00D30BE6"/>
    <w:rsid w:val="00D95C0F"/>
    <w:rsid w:val="00E1445B"/>
    <w:rsid w:val="00F14746"/>
    <w:rsid w:val="00F52F23"/>
    <w:rsid w:val="00F53FDC"/>
    <w:rsid w:val="00F92947"/>
    <w:rsid w:val="00FB5854"/>
    <w:rsid w:val="00FF1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6B7"/>
  </w:style>
  <w:style w:type="paragraph" w:styleId="Heading1">
    <w:name w:val="heading 1"/>
    <w:basedOn w:val="Normal"/>
    <w:next w:val="Normal"/>
    <w:qFormat/>
    <w:rsid w:val="007F76B7"/>
    <w:pPr>
      <w:keepNext/>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
    <w:name w:val="SEC HEAD"/>
    <w:basedOn w:val="Normal"/>
    <w:next w:val="BULLETA"/>
    <w:rsid w:val="007F76B7"/>
    <w:pPr>
      <w:keepNext/>
      <w:tabs>
        <w:tab w:val="left" w:pos="504"/>
      </w:tabs>
      <w:spacing w:before="50" w:after="144" w:line="264" w:lineRule="exact"/>
      <w:ind w:left="504" w:hanging="504"/>
    </w:pPr>
    <w:rPr>
      <w:rFonts w:ascii="CG Times (WN)" w:hAnsi="CG Times (WN)"/>
      <w:b/>
      <w:noProof/>
      <w:sz w:val="22"/>
    </w:rPr>
  </w:style>
  <w:style w:type="paragraph" w:customStyle="1" w:styleId="BULLETA">
    <w:name w:val="BULLET A"/>
    <w:basedOn w:val="Normal"/>
    <w:next w:val="Normal"/>
    <w:rsid w:val="007F76B7"/>
    <w:pPr>
      <w:tabs>
        <w:tab w:val="left" w:pos="720"/>
      </w:tabs>
      <w:spacing w:after="72" w:line="264" w:lineRule="exact"/>
      <w:ind w:left="677" w:hanging="173"/>
    </w:pPr>
    <w:rPr>
      <w:rFonts w:ascii="CG Times (WN)" w:hAnsi="CG Times (WN)"/>
      <w:noProof/>
      <w:sz w:val="22"/>
    </w:rPr>
  </w:style>
  <w:style w:type="paragraph" w:customStyle="1" w:styleId="PROCHEAD">
    <w:name w:val="PROC HEAD"/>
    <w:basedOn w:val="SECHEAD"/>
    <w:rsid w:val="007F76B7"/>
    <w:pPr>
      <w:spacing w:before="0"/>
      <w:jc w:val="center"/>
    </w:pPr>
    <w:rPr>
      <w:noProof w:val="0"/>
      <w:sz w:val="28"/>
    </w:rPr>
  </w:style>
  <w:style w:type="paragraph" w:styleId="Header">
    <w:name w:val="header"/>
    <w:basedOn w:val="Normal"/>
    <w:rsid w:val="007F76B7"/>
    <w:pPr>
      <w:tabs>
        <w:tab w:val="center" w:pos="4320"/>
        <w:tab w:val="right" w:pos="8640"/>
      </w:tabs>
    </w:pPr>
  </w:style>
  <w:style w:type="paragraph" w:styleId="Footer">
    <w:name w:val="footer"/>
    <w:basedOn w:val="Normal"/>
    <w:rsid w:val="007F76B7"/>
    <w:pPr>
      <w:tabs>
        <w:tab w:val="center" w:pos="4320"/>
        <w:tab w:val="right" w:pos="8640"/>
      </w:tabs>
    </w:pPr>
  </w:style>
  <w:style w:type="paragraph" w:customStyle="1" w:styleId="TEXTA">
    <w:name w:val="TEXT A"/>
    <w:basedOn w:val="Normal"/>
    <w:next w:val="SECHEAD"/>
    <w:rsid w:val="007F76B7"/>
    <w:pPr>
      <w:tabs>
        <w:tab w:val="left" w:pos="504"/>
      </w:tabs>
      <w:spacing w:after="144" w:line="264" w:lineRule="exact"/>
      <w:ind w:left="504" w:hanging="504"/>
    </w:pPr>
    <w:rPr>
      <w:rFonts w:ascii="CG Times (WN)" w:hAnsi="CG Times (WN)"/>
      <w:noProof/>
      <w:sz w:val="22"/>
    </w:rPr>
  </w:style>
  <w:style w:type="paragraph" w:customStyle="1" w:styleId="TEXTPREBULLET">
    <w:name w:val="TEXT PRE BULLET"/>
    <w:basedOn w:val="TEXTA"/>
    <w:next w:val="Normal"/>
    <w:rsid w:val="007F76B7"/>
    <w:pPr>
      <w:spacing w:after="72"/>
    </w:pPr>
    <w:rPr>
      <w:noProof w:val="0"/>
    </w:rPr>
  </w:style>
  <w:style w:type="paragraph" w:customStyle="1" w:styleId="BULLETLAST">
    <w:name w:val="BULLET LAST"/>
    <w:basedOn w:val="BULLETA"/>
    <w:next w:val="Normal"/>
    <w:rsid w:val="007F76B7"/>
    <w:pPr>
      <w:spacing w:after="144"/>
    </w:pPr>
    <w:rPr>
      <w:noProof w:val="0"/>
    </w:rPr>
  </w:style>
  <w:style w:type="paragraph" w:styleId="ListParagraph">
    <w:name w:val="List Paragraph"/>
    <w:basedOn w:val="Normal"/>
    <w:uiPriority w:val="34"/>
    <w:qFormat/>
    <w:rsid w:val="00B81690"/>
    <w:pPr>
      <w:ind w:left="720"/>
      <w:contextualSpacing/>
    </w:pPr>
  </w:style>
  <w:style w:type="paragraph" w:styleId="BalloonText">
    <w:name w:val="Balloon Text"/>
    <w:basedOn w:val="Normal"/>
    <w:link w:val="BalloonTextChar"/>
    <w:rsid w:val="00B66597"/>
    <w:rPr>
      <w:rFonts w:ascii="Tahoma" w:hAnsi="Tahoma" w:cs="Tahoma"/>
      <w:sz w:val="16"/>
      <w:szCs w:val="16"/>
    </w:rPr>
  </w:style>
  <w:style w:type="character" w:customStyle="1" w:styleId="BalloonTextChar">
    <w:name w:val="Balloon Text Char"/>
    <w:basedOn w:val="DefaultParagraphFont"/>
    <w:link w:val="BalloonText"/>
    <w:rsid w:val="00B665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67E220AC9FE4AFDA1BFACE08D25DD92"/>
        <w:category>
          <w:name w:val="General"/>
          <w:gallery w:val="placeholder"/>
        </w:category>
        <w:types>
          <w:type w:val="bbPlcHdr"/>
        </w:types>
        <w:behaviors>
          <w:behavior w:val="content"/>
        </w:behaviors>
        <w:guid w:val="{A602A40E-C9FC-4C20-8A4D-7D0B5A8AEDD5}"/>
      </w:docPartPr>
      <w:docPartBody>
        <w:p w:rsidR="00D93173" w:rsidRDefault="001C23C3" w:rsidP="001C23C3">
          <w:pPr>
            <w:pStyle w:val="067E220AC9FE4AFDA1BFACE08D25DD92"/>
          </w:pPr>
          <w:r>
            <w:t>[Type text]</w:t>
          </w:r>
        </w:p>
      </w:docPartBody>
    </w:docPart>
    <w:docPart>
      <w:docPartPr>
        <w:name w:val="DCA5D5FAE5754BDDA1FA6087FED9C422"/>
        <w:category>
          <w:name w:val="General"/>
          <w:gallery w:val="placeholder"/>
        </w:category>
        <w:types>
          <w:type w:val="bbPlcHdr"/>
        </w:types>
        <w:behaviors>
          <w:behavior w:val="content"/>
        </w:behaviors>
        <w:guid w:val="{A113A4D4-BD23-4550-816B-D12FE99C370A}"/>
      </w:docPartPr>
      <w:docPartBody>
        <w:p w:rsidR="00D93173" w:rsidRDefault="001C23C3" w:rsidP="001C23C3">
          <w:pPr>
            <w:pStyle w:val="DCA5D5FAE5754BDDA1FA6087FED9C422"/>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C23C3"/>
    <w:rsid w:val="001C23C3"/>
    <w:rsid w:val="003E0F87"/>
    <w:rsid w:val="004813F3"/>
    <w:rsid w:val="0057795E"/>
    <w:rsid w:val="005A6472"/>
    <w:rsid w:val="008737A9"/>
    <w:rsid w:val="00A06AA7"/>
    <w:rsid w:val="00BD14E2"/>
    <w:rsid w:val="00D93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1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DC517D4670422487C1F1691E637F48">
    <w:name w:val="38DC517D4670422487C1F1691E637F48"/>
    <w:rsid w:val="001C23C3"/>
  </w:style>
  <w:style w:type="paragraph" w:customStyle="1" w:styleId="067E220AC9FE4AFDA1BFACE08D25DD92">
    <w:name w:val="067E220AC9FE4AFDA1BFACE08D25DD92"/>
    <w:rsid w:val="001C23C3"/>
  </w:style>
  <w:style w:type="paragraph" w:customStyle="1" w:styleId="DCA5D5FAE5754BDDA1FA6087FED9C422">
    <w:name w:val="DCA5D5FAE5754BDDA1FA6087FED9C422"/>
    <w:rsid w:val="001C23C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The Windsor Machine Group	</vt:lpstr>
    </vt:vector>
  </TitlesOfParts>
  <Company>Windsor Machine &amp; Stamping</Company>
  <LinksUpToDate>false</LinksUpToDate>
  <CharactersWithSpaces>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Windsor Machine Group	</dc:title>
  <dc:subject/>
  <dc:creator>Doug</dc:creator>
  <cp:keywords/>
  <dc:description/>
  <cp:lastModifiedBy>cadd7</cp:lastModifiedBy>
  <cp:revision>9</cp:revision>
  <cp:lastPrinted>2006-01-02T13:08:00Z</cp:lastPrinted>
  <dcterms:created xsi:type="dcterms:W3CDTF">2012-05-28T12:43:00Z</dcterms:created>
  <dcterms:modified xsi:type="dcterms:W3CDTF">2012-06-19T21:08:00Z</dcterms:modified>
</cp:coreProperties>
</file>