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8" w:type="dxa"/>
        <w:tblLayout w:type="fixed"/>
        <w:tblLook w:val="0000"/>
      </w:tblPr>
      <w:tblGrid>
        <w:gridCol w:w="3552"/>
        <w:gridCol w:w="3220"/>
        <w:gridCol w:w="3763"/>
      </w:tblGrid>
      <w:tr w:rsidR="00A276D4" w:rsidTr="00B53F74">
        <w:trPr>
          <w:cantSplit/>
        </w:trPr>
        <w:tc>
          <w:tcPr>
            <w:tcW w:w="676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A276D4" w:rsidRDefault="00522FE3">
            <w:pPr>
              <w:ind w:left="72" w:right="-3618"/>
              <w:rPr>
                <w:i/>
                <w:sz w:val="36"/>
                <w:szCs w:val="36"/>
              </w:rPr>
            </w:pPr>
            <w:r w:rsidRPr="00522FE3">
              <w:rPr>
                <w:b/>
                <w:i/>
                <w:sz w:val="48"/>
              </w:rPr>
              <w:pict>
                <v:line id="_x0000_s1026" style="position:absolute;left:0;text-align:left;z-index:251657216" from="5in,21.65pt" to="547.25pt,21.7pt" o:allowincell="f">
                  <v:stroke startarrowwidth="narrow" startarrowlength="short" endarrowwidth="narrow" endarrowlength="short"/>
                </v:line>
              </w:pict>
            </w:r>
            <w:r w:rsidR="00A276D4">
              <w:rPr>
                <w:b/>
                <w:sz w:val="32"/>
              </w:rPr>
              <w:t xml:space="preserve"> </w:t>
            </w:r>
            <w:r w:rsidR="00A276D4">
              <w:rPr>
                <w:b/>
                <w:i/>
                <w:sz w:val="36"/>
                <w:szCs w:val="36"/>
              </w:rPr>
              <w:t>Windsor Machine &amp; Stamping</w:t>
            </w:r>
            <w:r w:rsidR="00B53F74">
              <w:rPr>
                <w:b/>
                <w:i/>
                <w:sz w:val="36"/>
                <w:szCs w:val="36"/>
              </w:rPr>
              <w:t xml:space="preserve"> (2009)</w:t>
            </w:r>
            <w:r w:rsidR="00A276D4">
              <w:rPr>
                <w:b/>
                <w:i/>
                <w:sz w:val="36"/>
                <w:szCs w:val="36"/>
              </w:rPr>
              <w:t xml:space="preserve"> Ltd.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6D4" w:rsidRDefault="00A276D4">
            <w:pPr>
              <w:ind w:right="-540"/>
              <w:rPr>
                <w:sz w:val="18"/>
              </w:rPr>
            </w:pPr>
            <w:r>
              <w:t>Document Type</w:t>
            </w:r>
            <w:r>
              <w:rPr>
                <w:sz w:val="18"/>
              </w:rPr>
              <w:t xml:space="preserve">:       </w:t>
            </w:r>
            <w:r>
              <w:rPr>
                <w:b/>
              </w:rPr>
              <w:t>PROCEDURE</w:t>
            </w:r>
            <w:r>
              <w:rPr>
                <w:sz w:val="18"/>
              </w:rPr>
              <w:t xml:space="preserve"> </w:t>
            </w:r>
          </w:p>
          <w:p w:rsidR="00A276D4" w:rsidRDefault="00A276D4">
            <w:pPr>
              <w:ind w:right="-18"/>
              <w:rPr>
                <w:sz w:val="18"/>
              </w:rPr>
            </w:pPr>
          </w:p>
          <w:p w:rsidR="00A276D4" w:rsidRDefault="00A276D4">
            <w:pPr>
              <w:ind w:right="-540"/>
              <w:rPr>
                <w:sz w:val="18"/>
              </w:rPr>
            </w:pPr>
            <w:r>
              <w:t xml:space="preserve">Department:     </w:t>
            </w:r>
            <w:r>
              <w:rPr>
                <w:b/>
              </w:rPr>
              <w:t>QUALITY ASSURANCE</w:t>
            </w:r>
            <w:r>
              <w:t xml:space="preserve">       </w:t>
            </w:r>
          </w:p>
          <w:p w:rsidR="00A276D4" w:rsidRDefault="00A276D4">
            <w:pPr>
              <w:ind w:left="180" w:right="-540"/>
              <w:jc w:val="center"/>
              <w:rPr>
                <w:sz w:val="18"/>
              </w:rPr>
            </w:pPr>
          </w:p>
        </w:tc>
      </w:tr>
      <w:tr w:rsidR="00A276D4">
        <w:trPr>
          <w:cantSplit/>
        </w:trPr>
        <w:tc>
          <w:tcPr>
            <w:tcW w:w="3548" w:type="dxa"/>
            <w:tcBorders>
              <w:top w:val="single" w:sz="6" w:space="0" w:color="auto"/>
              <w:left w:val="single" w:sz="6" w:space="0" w:color="auto"/>
            </w:tcBorders>
          </w:tcPr>
          <w:p w:rsidR="00A276D4" w:rsidRDefault="00A276D4">
            <w:pPr>
              <w:ind w:right="-540"/>
              <w:rPr>
                <w:sz w:val="18"/>
              </w:rPr>
            </w:pPr>
            <w:r>
              <w:t>Prepared By</w:t>
            </w:r>
            <w:r>
              <w:rPr>
                <w:sz w:val="18"/>
              </w:rPr>
              <w:t xml:space="preserve">:   </w:t>
            </w:r>
            <w:r w:rsidR="00D350AD">
              <w:rPr>
                <w:sz w:val="18"/>
              </w:rPr>
              <w:t>John Little</w:t>
            </w:r>
          </w:p>
          <w:p w:rsidR="00A276D4" w:rsidRDefault="00A276D4">
            <w:pPr>
              <w:ind w:right="-540"/>
              <w:rPr>
                <w:sz w:val="18"/>
              </w:rPr>
            </w:pPr>
            <w:r>
              <w:rPr>
                <w:sz w:val="18"/>
              </w:rPr>
              <w:t xml:space="preserve">Approved By:  </w:t>
            </w:r>
            <w:r w:rsidR="008B2B7A">
              <w:rPr>
                <w:sz w:val="18"/>
              </w:rPr>
              <w:t xml:space="preserve">T. </w:t>
            </w:r>
            <w:proofErr w:type="spellStart"/>
            <w:r w:rsidR="008B2B7A">
              <w:rPr>
                <w:sz w:val="18"/>
              </w:rPr>
              <w:t>Vanhal</w:t>
            </w:r>
            <w:proofErr w:type="spellEnd"/>
            <w:r>
              <w:rPr>
                <w:sz w:val="18"/>
              </w:rPr>
              <w:t xml:space="preserve"> </w:t>
            </w:r>
          </w:p>
          <w:p w:rsidR="00A276D4" w:rsidRDefault="00A276D4">
            <w:pPr>
              <w:ind w:left="180" w:right="-540"/>
              <w:rPr>
                <w:sz w:val="18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76D4" w:rsidRDefault="00A276D4">
            <w:pPr>
              <w:ind w:right="-540"/>
              <w:rPr>
                <w:sz w:val="18"/>
              </w:rPr>
            </w:pPr>
            <w:r>
              <w:t>Release Date</w:t>
            </w:r>
            <w:r>
              <w:rPr>
                <w:sz w:val="18"/>
              </w:rPr>
              <w:t xml:space="preserve">: Aug 11,1997  </w:t>
            </w:r>
          </w:p>
          <w:p w:rsidR="00A276D4" w:rsidRDefault="00A276D4">
            <w:pPr>
              <w:ind w:left="180" w:right="-540"/>
              <w:jc w:val="center"/>
              <w:rPr>
                <w:sz w:val="18"/>
              </w:rPr>
            </w:pPr>
          </w:p>
        </w:tc>
        <w:tc>
          <w:tcPr>
            <w:tcW w:w="3762" w:type="dxa"/>
            <w:tcBorders>
              <w:top w:val="single" w:sz="6" w:space="0" w:color="auto"/>
              <w:right w:val="single" w:sz="6" w:space="0" w:color="auto"/>
            </w:tcBorders>
          </w:tcPr>
          <w:p w:rsidR="00A276D4" w:rsidRDefault="00A276D4">
            <w:pPr>
              <w:ind w:right="-540"/>
              <w:rPr>
                <w:sz w:val="18"/>
              </w:rPr>
            </w:pPr>
            <w:r>
              <w:t xml:space="preserve">Document No:          </w:t>
            </w:r>
            <w:r>
              <w:rPr>
                <w:b/>
              </w:rPr>
              <w:t>PR-QA-010</w:t>
            </w:r>
          </w:p>
        </w:tc>
      </w:tr>
      <w:tr w:rsidR="00A276D4">
        <w:trPr>
          <w:cantSplit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6D4" w:rsidRDefault="00A276D4" w:rsidP="00D350AD">
            <w:pPr>
              <w:ind w:right="-540"/>
              <w:rPr>
                <w:sz w:val="18"/>
              </w:rPr>
            </w:pPr>
            <w:r>
              <w:t xml:space="preserve">Revision Date:  </w:t>
            </w:r>
            <w:r w:rsidR="00D350AD" w:rsidRPr="008B2B7A">
              <w:t>May 23, 2012</w:t>
            </w:r>
          </w:p>
        </w:tc>
        <w:tc>
          <w:tcPr>
            <w:tcW w:w="32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6D4" w:rsidRDefault="00D350AD">
            <w:pPr>
              <w:ind w:right="-540"/>
              <w:rPr>
                <w:sz w:val="18"/>
              </w:rPr>
            </w:pPr>
            <w:r>
              <w:t xml:space="preserve">Revision No:  </w:t>
            </w:r>
            <w:r w:rsidRPr="008B2B7A">
              <w:t>008</w:t>
            </w:r>
          </w:p>
          <w:p w:rsidR="00A276D4" w:rsidRDefault="00A276D4">
            <w:pPr>
              <w:ind w:left="180" w:right="-540"/>
              <w:jc w:val="center"/>
              <w:rPr>
                <w:sz w:val="18"/>
              </w:rPr>
            </w:pPr>
          </w:p>
        </w:tc>
        <w:tc>
          <w:tcPr>
            <w:tcW w:w="3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6D4" w:rsidRDefault="00A276D4">
            <w:pPr>
              <w:ind w:right="-540"/>
              <w:rPr>
                <w:sz w:val="18"/>
              </w:rPr>
            </w:pPr>
            <w:r>
              <w:t>Page          1      of</w:t>
            </w:r>
            <w:r>
              <w:rPr>
                <w:sz w:val="18"/>
              </w:rPr>
              <w:t xml:space="preserve">        </w:t>
            </w:r>
            <w:r w:rsidR="009A4C1D">
              <w:rPr>
                <w:sz w:val="18"/>
              </w:rPr>
              <w:t>4</w:t>
            </w:r>
          </w:p>
          <w:p w:rsidR="00A276D4" w:rsidRDefault="00A276D4">
            <w:pPr>
              <w:ind w:right="-540"/>
              <w:jc w:val="center"/>
              <w:rPr>
                <w:sz w:val="18"/>
              </w:rPr>
            </w:pPr>
          </w:p>
        </w:tc>
      </w:tr>
      <w:tr w:rsidR="00A276D4">
        <w:trPr>
          <w:cantSplit/>
        </w:trPr>
        <w:tc>
          <w:tcPr>
            <w:tcW w:w="10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6D4" w:rsidRDefault="00A276D4">
            <w:pPr>
              <w:pStyle w:val="PROCHEAD"/>
              <w:jc w:val="left"/>
              <w:rPr>
                <w:sz w:val="18"/>
              </w:rPr>
            </w:pPr>
            <w:r>
              <w:rPr>
                <w:b w:val="0"/>
                <w:sz w:val="20"/>
              </w:rPr>
              <w:t xml:space="preserve">Subject:                                       </w:t>
            </w:r>
            <w:r>
              <w:rPr>
                <w:sz w:val="24"/>
              </w:rPr>
              <w:t xml:space="preserve"> PRODUCT QUALITY PLANNING</w:t>
            </w:r>
            <w:r>
              <w:rPr>
                <w:b w:val="0"/>
                <w:sz w:val="20"/>
              </w:rPr>
              <w:t xml:space="preserve">  </w:t>
            </w:r>
          </w:p>
        </w:tc>
      </w:tr>
    </w:tbl>
    <w:p w:rsidR="00A276D4" w:rsidRDefault="00A276D4">
      <w:pPr>
        <w:pStyle w:val="SECHEAD"/>
        <w:tabs>
          <w:tab w:val="clear" w:pos="504"/>
          <w:tab w:val="left" w:pos="810"/>
        </w:tabs>
        <w:ind w:right="288"/>
        <w:rPr>
          <w:noProof w:val="0"/>
        </w:rPr>
      </w:pPr>
    </w:p>
    <w:p w:rsidR="00A276D4" w:rsidRDefault="00A276D4">
      <w:pPr>
        <w:pStyle w:val="SECHEAD"/>
        <w:tabs>
          <w:tab w:val="clear" w:pos="504"/>
          <w:tab w:val="left" w:pos="810"/>
        </w:tabs>
        <w:ind w:right="288"/>
        <w:rPr>
          <w:noProof w:val="0"/>
        </w:rPr>
      </w:pPr>
      <w:r>
        <w:rPr>
          <w:noProof w:val="0"/>
        </w:rPr>
        <w:tab/>
        <w:t>PURPOSE</w:t>
      </w:r>
    </w:p>
    <w:p w:rsidR="00D350AD" w:rsidRPr="00387E63" w:rsidRDefault="00D350AD" w:rsidP="00D350AD">
      <w:pPr>
        <w:pStyle w:val="TEXTA"/>
        <w:rPr>
          <w:noProof w:val="0"/>
        </w:rPr>
      </w:pPr>
      <w:r>
        <w:rPr>
          <w:noProof w:val="0"/>
        </w:rPr>
        <w:tab/>
      </w:r>
      <w:r w:rsidRPr="00387E63">
        <w:rPr>
          <w:noProof w:val="0"/>
        </w:rPr>
        <w:t>The purpose of this procedure is to provide for a system and instructions, and to assign responsibilities for</w:t>
      </w:r>
      <w:r w:rsidR="009E71FD">
        <w:rPr>
          <w:noProof w:val="0"/>
        </w:rPr>
        <w:t xml:space="preserve"> management and coordination of</w:t>
      </w:r>
      <w:r w:rsidRPr="00387E63">
        <w:rPr>
          <w:noProof w:val="0"/>
        </w:rPr>
        <w:t xml:space="preserve"> product quality </w:t>
      </w:r>
      <w:proofErr w:type="gramStart"/>
      <w:r w:rsidRPr="00387E63">
        <w:rPr>
          <w:noProof w:val="0"/>
        </w:rPr>
        <w:t>planning  program</w:t>
      </w:r>
      <w:proofErr w:type="gramEnd"/>
      <w:r w:rsidRPr="00387E63">
        <w:rPr>
          <w:noProof w:val="0"/>
        </w:rPr>
        <w:t>.</w:t>
      </w:r>
    </w:p>
    <w:p w:rsidR="00A276D4" w:rsidRPr="00387E63" w:rsidRDefault="00D350AD" w:rsidP="00D350AD">
      <w:pPr>
        <w:pStyle w:val="TEXTA"/>
        <w:rPr>
          <w:noProof w:val="0"/>
        </w:rPr>
      </w:pPr>
      <w:r w:rsidRPr="00387E63">
        <w:rPr>
          <w:noProof w:val="0"/>
        </w:rPr>
        <w:tab/>
        <w:t xml:space="preserve">This procedure applies to all </w:t>
      </w:r>
      <w:r w:rsidRPr="00387E63">
        <w:t xml:space="preserve">Product Quality Planning (PQP) </w:t>
      </w:r>
      <w:r w:rsidRPr="00387E63">
        <w:rPr>
          <w:noProof w:val="0"/>
        </w:rPr>
        <w:t>activities</w:t>
      </w:r>
      <w:r w:rsidRPr="00387E63">
        <w:t xml:space="preserve"> for new or significantly modified products and/or their processing.</w:t>
      </w:r>
      <w:r w:rsidRPr="00387E63">
        <w:rPr>
          <w:noProof w:val="0"/>
        </w:rPr>
        <w:t xml:space="preserve"> This procedure concerns all departments, and in particular executive management, Sales and Product Quality Planning.</w:t>
      </w:r>
    </w:p>
    <w:p w:rsidR="00A276D4" w:rsidRPr="00387E63" w:rsidRDefault="00A276D4">
      <w:pPr>
        <w:ind w:left="504"/>
        <w:rPr>
          <w:sz w:val="22"/>
        </w:rPr>
      </w:pPr>
      <w:r w:rsidRPr="00387E63">
        <w:rPr>
          <w:sz w:val="22"/>
        </w:rPr>
        <w:t>This procedure</w:t>
      </w:r>
      <w:r w:rsidR="00D350AD" w:rsidRPr="00387E63">
        <w:rPr>
          <w:sz w:val="22"/>
        </w:rPr>
        <w:t xml:space="preserve"> covers the following </w:t>
      </w:r>
      <w:r w:rsidRPr="00387E63">
        <w:rPr>
          <w:sz w:val="22"/>
        </w:rPr>
        <w:t>phases of PQP:</w:t>
      </w:r>
    </w:p>
    <w:p w:rsidR="00A276D4" w:rsidRPr="00387E63" w:rsidRDefault="00A276D4">
      <w:pPr>
        <w:ind w:left="540"/>
        <w:rPr>
          <w:i/>
          <w:sz w:val="22"/>
        </w:rPr>
      </w:pPr>
    </w:p>
    <w:p w:rsidR="00D350AD" w:rsidRPr="008B2B7A" w:rsidRDefault="00041101">
      <w:pPr>
        <w:numPr>
          <w:ilvl w:val="0"/>
          <w:numId w:val="1"/>
        </w:numPr>
        <w:rPr>
          <w:sz w:val="22"/>
        </w:rPr>
      </w:pPr>
      <w:r w:rsidRPr="008B2B7A">
        <w:rPr>
          <w:sz w:val="22"/>
        </w:rPr>
        <w:t>Definition and Feasibility</w:t>
      </w:r>
    </w:p>
    <w:p w:rsidR="00A276D4" w:rsidRPr="008B2B7A" w:rsidRDefault="00041101">
      <w:pPr>
        <w:numPr>
          <w:ilvl w:val="0"/>
          <w:numId w:val="1"/>
        </w:numPr>
        <w:rPr>
          <w:sz w:val="22"/>
        </w:rPr>
      </w:pPr>
      <w:r w:rsidRPr="008B2B7A">
        <w:rPr>
          <w:sz w:val="22"/>
        </w:rPr>
        <w:t xml:space="preserve">Design and </w:t>
      </w:r>
      <w:r w:rsidR="00A276D4" w:rsidRPr="008B2B7A">
        <w:rPr>
          <w:sz w:val="22"/>
        </w:rPr>
        <w:t xml:space="preserve"> Prototype (if required by customer contract)</w:t>
      </w:r>
    </w:p>
    <w:p w:rsidR="00D350AD" w:rsidRPr="008B2B7A" w:rsidRDefault="00D350AD">
      <w:pPr>
        <w:numPr>
          <w:ilvl w:val="0"/>
          <w:numId w:val="1"/>
        </w:numPr>
        <w:rPr>
          <w:sz w:val="22"/>
        </w:rPr>
      </w:pPr>
      <w:r w:rsidRPr="008B2B7A">
        <w:rPr>
          <w:sz w:val="22"/>
        </w:rPr>
        <w:t>Process Design</w:t>
      </w:r>
      <w:r w:rsidR="00041101" w:rsidRPr="008B2B7A">
        <w:rPr>
          <w:sz w:val="22"/>
        </w:rPr>
        <w:t xml:space="preserve"> and Development</w:t>
      </w:r>
    </w:p>
    <w:p w:rsidR="00A276D4" w:rsidRPr="008B2B7A" w:rsidRDefault="00A276D4">
      <w:pPr>
        <w:numPr>
          <w:ilvl w:val="0"/>
          <w:numId w:val="1"/>
        </w:numPr>
      </w:pPr>
      <w:r w:rsidRPr="008B2B7A">
        <w:rPr>
          <w:sz w:val="22"/>
        </w:rPr>
        <w:t>Pre-Launch</w:t>
      </w:r>
      <w:r w:rsidR="00041101" w:rsidRPr="008B2B7A">
        <w:rPr>
          <w:sz w:val="22"/>
        </w:rPr>
        <w:t xml:space="preserve"> Product and Process Validation</w:t>
      </w:r>
    </w:p>
    <w:p w:rsidR="00A276D4" w:rsidRPr="008B2B7A" w:rsidRDefault="00A276D4">
      <w:pPr>
        <w:numPr>
          <w:ilvl w:val="0"/>
          <w:numId w:val="1"/>
        </w:numPr>
      </w:pPr>
      <w:r w:rsidRPr="008B2B7A">
        <w:rPr>
          <w:sz w:val="22"/>
        </w:rPr>
        <w:t>Production</w:t>
      </w:r>
      <w:r w:rsidR="00041101" w:rsidRPr="008B2B7A">
        <w:rPr>
          <w:sz w:val="22"/>
        </w:rPr>
        <w:t>, Feedback and Improvement.</w:t>
      </w:r>
    </w:p>
    <w:p w:rsidR="00A276D4" w:rsidRPr="00387E63" w:rsidRDefault="00A276D4"/>
    <w:p w:rsidR="00A276D4" w:rsidRPr="00387E63" w:rsidRDefault="00A276D4">
      <w:pPr>
        <w:pStyle w:val="SECHEAD"/>
        <w:ind w:hanging="414"/>
        <w:rPr>
          <w:noProof w:val="0"/>
        </w:rPr>
      </w:pPr>
      <w:r w:rsidRPr="00387E63">
        <w:rPr>
          <w:noProof w:val="0"/>
        </w:rPr>
        <w:tab/>
        <w:t>PROCEDURE</w:t>
      </w:r>
    </w:p>
    <w:p w:rsidR="00A276D4" w:rsidRPr="00387E63" w:rsidRDefault="00A276D4">
      <w:pPr>
        <w:pStyle w:val="SECHEAD"/>
        <w:rPr>
          <w:noProof w:val="0"/>
        </w:rPr>
      </w:pPr>
      <w:r w:rsidRPr="00387E63">
        <w:rPr>
          <w:noProof w:val="0"/>
        </w:rPr>
        <w:tab/>
      </w:r>
      <w:r w:rsidR="007D083F">
        <w:rPr>
          <w:noProof w:val="0"/>
        </w:rPr>
        <w:tab/>
      </w:r>
      <w:r w:rsidRPr="00387E63">
        <w:rPr>
          <w:noProof w:val="0"/>
        </w:rPr>
        <w:t>Cross Functional PQP Team</w:t>
      </w:r>
    </w:p>
    <w:p w:rsidR="00A276D4" w:rsidRPr="00387E63" w:rsidRDefault="00A276D4">
      <w:pPr>
        <w:pStyle w:val="TEXTA"/>
        <w:rPr>
          <w:noProof w:val="0"/>
        </w:rPr>
      </w:pPr>
      <w:r w:rsidRPr="00387E63">
        <w:rPr>
          <w:noProof w:val="0"/>
        </w:rPr>
        <w:tab/>
        <w:t xml:space="preserve">The PQP team is a cross-functional team </w:t>
      </w:r>
      <w:r w:rsidR="00D350AD" w:rsidRPr="00387E63">
        <w:rPr>
          <w:noProof w:val="0"/>
        </w:rPr>
        <w:t xml:space="preserve">that is </w:t>
      </w:r>
      <w:r w:rsidRPr="00387E63">
        <w:rPr>
          <w:noProof w:val="0"/>
        </w:rPr>
        <w:t>responsible for the development, implementation and maintenance of all documentation and processing related</w:t>
      </w:r>
      <w:r w:rsidR="00D350AD" w:rsidRPr="00387E63">
        <w:rPr>
          <w:noProof w:val="0"/>
        </w:rPr>
        <w:t xml:space="preserve"> to the product during all PQP</w:t>
      </w:r>
      <w:r w:rsidRPr="00387E63">
        <w:rPr>
          <w:noProof w:val="0"/>
        </w:rPr>
        <w:t xml:space="preserve"> phases </w:t>
      </w:r>
      <w:r w:rsidRPr="00387E63">
        <w:rPr>
          <w:i/>
          <w:noProof w:val="0"/>
        </w:rPr>
        <w:t>(when applicable).</w:t>
      </w:r>
    </w:p>
    <w:p w:rsidR="00A276D4" w:rsidRPr="00387E63" w:rsidRDefault="00A276D4">
      <w:pPr>
        <w:pStyle w:val="TEXTPREBULLET"/>
      </w:pPr>
      <w:r w:rsidRPr="00387E63">
        <w:tab/>
        <w:t>The PQP team leaders are th</w:t>
      </w:r>
      <w:r w:rsidR="00D350AD" w:rsidRPr="00387E63">
        <w:t>e designated Program Manager</w:t>
      </w:r>
      <w:r w:rsidR="00041101" w:rsidRPr="00387E63">
        <w:t xml:space="preserve">, V.P operations </w:t>
      </w:r>
      <w:r w:rsidRPr="00387E63">
        <w:t xml:space="preserve">and the </w:t>
      </w:r>
      <w:r w:rsidR="00D350AD" w:rsidRPr="00387E63">
        <w:t>Corporate Quality Manager</w:t>
      </w:r>
      <w:r w:rsidRPr="00387E63">
        <w:t>. Other Team members are representatives from the Engineering, Production, Sales, Material, Quality, Purchasing, Accounting departments, or sub-contractors, as appropriate. When appropriate</w:t>
      </w:r>
      <w:r w:rsidR="00041101" w:rsidRPr="00387E63">
        <w:t xml:space="preserve">, </w:t>
      </w:r>
      <w:proofErr w:type="gramStart"/>
      <w:r w:rsidR="00041101" w:rsidRPr="00387E63">
        <w:t xml:space="preserve">PQP </w:t>
      </w:r>
      <w:r w:rsidRPr="00387E63">
        <w:t xml:space="preserve"> Team</w:t>
      </w:r>
      <w:proofErr w:type="gramEnd"/>
      <w:r w:rsidRPr="00387E63">
        <w:t xml:space="preserve"> members may assign </w:t>
      </w:r>
      <w:r w:rsidR="00041101" w:rsidRPr="00387E63">
        <w:t xml:space="preserve">tasks to additional </w:t>
      </w:r>
      <w:r w:rsidRPr="00387E63">
        <w:t xml:space="preserve">representatives from their departments. </w:t>
      </w:r>
    </w:p>
    <w:p w:rsidR="00A276D4" w:rsidRPr="00387E63" w:rsidRDefault="00C67218">
      <w:pPr>
        <w:pStyle w:val="SECHEAD"/>
        <w:rPr>
          <w:noProof w:val="0"/>
        </w:rPr>
      </w:pPr>
      <w:r w:rsidRPr="00387E63">
        <w:rPr>
          <w:noProof w:val="0"/>
        </w:rPr>
        <w:tab/>
      </w:r>
      <w:r w:rsidR="007D083F">
        <w:rPr>
          <w:noProof w:val="0"/>
        </w:rPr>
        <w:tab/>
      </w:r>
      <w:r w:rsidRPr="00387E63">
        <w:rPr>
          <w:noProof w:val="0"/>
        </w:rPr>
        <w:t>PQP Records</w:t>
      </w:r>
    </w:p>
    <w:p w:rsidR="00A276D4" w:rsidRPr="00387E63" w:rsidRDefault="00041101">
      <w:pPr>
        <w:pStyle w:val="BULLETA"/>
        <w:tabs>
          <w:tab w:val="clear" w:pos="720"/>
          <w:tab w:val="left" w:pos="540"/>
        </w:tabs>
        <w:ind w:left="540" w:firstLine="0"/>
        <w:rPr>
          <w:noProof w:val="0"/>
        </w:rPr>
      </w:pPr>
      <w:r w:rsidRPr="00387E63">
        <w:rPr>
          <w:noProof w:val="0"/>
        </w:rPr>
        <w:t xml:space="preserve">Records of the </w:t>
      </w:r>
      <w:proofErr w:type="gramStart"/>
      <w:r w:rsidRPr="00387E63">
        <w:rPr>
          <w:noProof w:val="0"/>
        </w:rPr>
        <w:t xml:space="preserve">PQP </w:t>
      </w:r>
      <w:r w:rsidR="00A276D4" w:rsidRPr="00387E63">
        <w:rPr>
          <w:noProof w:val="0"/>
        </w:rPr>
        <w:t xml:space="preserve"> </w:t>
      </w:r>
      <w:r w:rsidRPr="00387E63">
        <w:rPr>
          <w:noProof w:val="0"/>
        </w:rPr>
        <w:t>process</w:t>
      </w:r>
      <w:proofErr w:type="gramEnd"/>
      <w:r w:rsidRPr="00387E63">
        <w:rPr>
          <w:noProof w:val="0"/>
        </w:rPr>
        <w:t xml:space="preserve"> are maintained</w:t>
      </w:r>
      <w:r w:rsidR="00E73386" w:rsidRPr="00387E63">
        <w:rPr>
          <w:noProof w:val="0"/>
        </w:rPr>
        <w:t xml:space="preserve"> by the program manager </w:t>
      </w:r>
      <w:r w:rsidRPr="00387E63">
        <w:rPr>
          <w:noProof w:val="0"/>
        </w:rPr>
        <w:t xml:space="preserve"> at Windsor Machine &amp; Stamping </w:t>
      </w:r>
      <w:r w:rsidR="00A276D4" w:rsidRPr="00387E63">
        <w:rPr>
          <w:noProof w:val="0"/>
        </w:rPr>
        <w:t>corporate office and represe</w:t>
      </w:r>
      <w:r w:rsidRPr="00387E63">
        <w:rPr>
          <w:noProof w:val="0"/>
        </w:rPr>
        <w:t xml:space="preserve">nt the development of the product and </w:t>
      </w:r>
      <w:r w:rsidR="00A276D4" w:rsidRPr="00387E63">
        <w:rPr>
          <w:noProof w:val="0"/>
        </w:rPr>
        <w:t xml:space="preserve"> man</w:t>
      </w:r>
      <w:r w:rsidRPr="00387E63">
        <w:rPr>
          <w:noProof w:val="0"/>
        </w:rPr>
        <w:t>ufacturing process for each product or family of produc</w:t>
      </w:r>
      <w:r w:rsidR="00A276D4" w:rsidRPr="00387E63">
        <w:rPr>
          <w:noProof w:val="0"/>
        </w:rPr>
        <w:t>ts.</w:t>
      </w:r>
      <w:r w:rsidR="00E73386" w:rsidRPr="00387E63">
        <w:rPr>
          <w:noProof w:val="0"/>
        </w:rPr>
        <w:t xml:space="preserve"> Documentation that reflects</w:t>
      </w:r>
      <w:r w:rsidR="00A276D4" w:rsidRPr="00387E63">
        <w:rPr>
          <w:noProof w:val="0"/>
        </w:rPr>
        <w:t xml:space="preserve"> the activities in each plant location are kept on file at that </w:t>
      </w:r>
      <w:r w:rsidR="00E73386" w:rsidRPr="00387E63">
        <w:rPr>
          <w:noProof w:val="0"/>
        </w:rPr>
        <w:t xml:space="preserve">plant location and </w:t>
      </w:r>
      <w:proofErr w:type="gramStart"/>
      <w:r w:rsidR="00E73386" w:rsidRPr="00387E63">
        <w:rPr>
          <w:noProof w:val="0"/>
        </w:rPr>
        <w:t xml:space="preserve">describe </w:t>
      </w:r>
      <w:r w:rsidR="00A276D4" w:rsidRPr="00387E63">
        <w:rPr>
          <w:noProof w:val="0"/>
        </w:rPr>
        <w:t xml:space="preserve"> those</w:t>
      </w:r>
      <w:proofErr w:type="gramEnd"/>
      <w:r w:rsidR="00A276D4" w:rsidRPr="00387E63">
        <w:rPr>
          <w:noProof w:val="0"/>
        </w:rPr>
        <w:t xml:space="preserve"> activities that are pertinent to that facility (e.g. FMEA’s, Control Plans, Flow Diagrams, etc.).</w:t>
      </w:r>
    </w:p>
    <w:p w:rsidR="00A276D4" w:rsidRPr="00387E63" w:rsidRDefault="00041101">
      <w:pPr>
        <w:pStyle w:val="TEXTPREBULLET"/>
      </w:pPr>
      <w:r w:rsidRPr="00387E63">
        <w:tab/>
        <w:t xml:space="preserve">Records of the PQP process are </w:t>
      </w:r>
      <w:r w:rsidR="00A276D4" w:rsidRPr="00387E63">
        <w:t xml:space="preserve">created for </w:t>
      </w:r>
      <w:r w:rsidR="00A276D4" w:rsidRPr="009E71FD">
        <w:t>each part number</w:t>
      </w:r>
      <w:r w:rsidR="00A276D4" w:rsidRPr="00387E63">
        <w:t xml:space="preserve"> and/or family of parts</w:t>
      </w:r>
      <w:r w:rsidRPr="00387E63">
        <w:t>. The records consist</w:t>
      </w:r>
      <w:r w:rsidR="00A276D4" w:rsidRPr="00387E63">
        <w:t xml:space="preserve"> of all documentation necessary to define the product and its</w:t>
      </w:r>
      <w:r w:rsidRPr="00387E63">
        <w:t xml:space="preserve"> manufacturing process. The PQP records</w:t>
      </w:r>
      <w:r w:rsidR="00A276D4" w:rsidRPr="00387E63">
        <w:t xml:space="preserve"> </w:t>
      </w:r>
      <w:r w:rsidRPr="00387E63">
        <w:t>are up</w:t>
      </w:r>
      <w:r w:rsidR="00387E63" w:rsidRPr="00387E63">
        <w:t>dated for PPAP submissions when</w:t>
      </w:r>
      <w:r w:rsidR="00A276D4" w:rsidRPr="00387E63">
        <w:t xml:space="preserve"> engineering changes</w:t>
      </w:r>
      <w:r w:rsidRPr="00387E63">
        <w:t xml:space="preserve"> are completed</w:t>
      </w:r>
      <w:r w:rsidR="00A276D4" w:rsidRPr="00387E63">
        <w:t>.</w:t>
      </w:r>
    </w:p>
    <w:p w:rsidR="00A276D4" w:rsidRPr="00387E63" w:rsidRDefault="00041101">
      <w:pPr>
        <w:pStyle w:val="TEXTPREBULLET"/>
      </w:pPr>
      <w:r w:rsidRPr="00387E63">
        <w:tab/>
        <w:t>The PQP records contain</w:t>
      </w:r>
      <w:r w:rsidR="00A276D4" w:rsidRPr="00387E63">
        <w:t xml:space="preserve"> documentation grouped in the following sections, </w:t>
      </w:r>
      <w:r w:rsidR="00E73386" w:rsidRPr="00387E63">
        <w:t>(</w:t>
      </w:r>
      <w:r w:rsidR="00A276D4" w:rsidRPr="00387E63">
        <w:t>if applicabl</w:t>
      </w:r>
      <w:r w:rsidRPr="00387E63">
        <w:t>e</w:t>
      </w:r>
      <w:r w:rsidR="00E73386" w:rsidRPr="00387E63">
        <w:t xml:space="preserve"> to the product </w:t>
      </w:r>
      <w:r w:rsidRPr="00387E63">
        <w:t>or process</w:t>
      </w:r>
      <w:r w:rsidR="00E73386" w:rsidRPr="00387E63">
        <w:t>)</w:t>
      </w:r>
      <w:r w:rsidRPr="00387E63">
        <w:t>:</w:t>
      </w:r>
    </w:p>
    <w:p w:rsidR="00A276D4" w:rsidRPr="00387E63" w:rsidRDefault="00A276D4">
      <w:pPr>
        <w:pStyle w:val="Header"/>
        <w:tabs>
          <w:tab w:val="clear" w:pos="4320"/>
          <w:tab w:val="clear" w:pos="8640"/>
        </w:tabs>
      </w:pPr>
    </w:p>
    <w:p w:rsidR="00A276D4" w:rsidRPr="00387E63" w:rsidRDefault="00A276D4"/>
    <w:p w:rsidR="00A276D4" w:rsidRPr="00387E63" w:rsidRDefault="00A276D4"/>
    <w:p w:rsidR="00A276D4" w:rsidRPr="00387E63" w:rsidRDefault="00A276D4"/>
    <w:p w:rsidR="00A276D4" w:rsidRPr="00387E63" w:rsidRDefault="00A276D4"/>
    <w:p w:rsidR="00A276D4" w:rsidRPr="00387E63" w:rsidRDefault="00A276D4"/>
    <w:tbl>
      <w:tblPr>
        <w:tblW w:w="0" w:type="auto"/>
        <w:tblInd w:w="558" w:type="dxa"/>
        <w:tblLayout w:type="fixed"/>
        <w:tblLook w:val="0000"/>
      </w:tblPr>
      <w:tblGrid>
        <w:gridCol w:w="3552"/>
        <w:gridCol w:w="3220"/>
        <w:gridCol w:w="3763"/>
      </w:tblGrid>
      <w:tr w:rsidR="00A276D4" w:rsidRPr="00387E63" w:rsidTr="00B53F74">
        <w:trPr>
          <w:cantSplit/>
        </w:trPr>
        <w:tc>
          <w:tcPr>
            <w:tcW w:w="677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A276D4" w:rsidRPr="00387E63" w:rsidRDefault="00B53F74">
            <w:pPr>
              <w:ind w:left="72" w:right="-3618"/>
              <w:rPr>
                <w:i/>
                <w:sz w:val="36"/>
                <w:szCs w:val="36"/>
              </w:rPr>
            </w:pPr>
            <w:r w:rsidRPr="00387E63">
              <w:rPr>
                <w:b/>
                <w:i/>
                <w:sz w:val="36"/>
                <w:szCs w:val="36"/>
              </w:rPr>
              <w:lastRenderedPageBreak/>
              <w:t>Windsor Machine &amp; Stamping (2009) Ltd</w:t>
            </w:r>
            <w:r w:rsidR="00A276D4" w:rsidRPr="00387E63"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6D4" w:rsidRPr="00387E63" w:rsidRDefault="00A276D4">
            <w:pPr>
              <w:ind w:right="-540"/>
              <w:rPr>
                <w:sz w:val="18"/>
              </w:rPr>
            </w:pPr>
            <w:r w:rsidRPr="00387E63">
              <w:t>Document Type</w:t>
            </w:r>
            <w:r w:rsidRPr="00387E63">
              <w:rPr>
                <w:sz w:val="18"/>
              </w:rPr>
              <w:t xml:space="preserve">:       </w:t>
            </w:r>
            <w:r w:rsidRPr="00387E63">
              <w:rPr>
                <w:b/>
              </w:rPr>
              <w:t>PROCEDURE</w:t>
            </w:r>
            <w:r w:rsidRPr="00387E63">
              <w:rPr>
                <w:sz w:val="18"/>
              </w:rPr>
              <w:t xml:space="preserve"> </w:t>
            </w:r>
          </w:p>
          <w:p w:rsidR="00A276D4" w:rsidRPr="00387E63" w:rsidRDefault="00A276D4">
            <w:pPr>
              <w:ind w:right="-18"/>
              <w:rPr>
                <w:sz w:val="18"/>
              </w:rPr>
            </w:pPr>
          </w:p>
          <w:p w:rsidR="00A276D4" w:rsidRPr="00387E63" w:rsidRDefault="00A276D4">
            <w:pPr>
              <w:ind w:right="-540"/>
              <w:rPr>
                <w:sz w:val="18"/>
              </w:rPr>
            </w:pPr>
            <w:r w:rsidRPr="00387E63">
              <w:t xml:space="preserve">Department:     </w:t>
            </w:r>
            <w:r w:rsidRPr="00387E63">
              <w:rPr>
                <w:b/>
              </w:rPr>
              <w:t>QUALITY ASSURANCE</w:t>
            </w:r>
            <w:r w:rsidRPr="00387E63">
              <w:t xml:space="preserve">       </w:t>
            </w:r>
          </w:p>
          <w:p w:rsidR="00A276D4" w:rsidRPr="00387E63" w:rsidRDefault="00A276D4">
            <w:pPr>
              <w:ind w:left="180" w:right="-540"/>
              <w:jc w:val="center"/>
              <w:rPr>
                <w:sz w:val="18"/>
              </w:rPr>
            </w:pPr>
          </w:p>
        </w:tc>
      </w:tr>
      <w:tr w:rsidR="00A276D4" w:rsidRPr="00387E63">
        <w:trPr>
          <w:cantSplit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</w:tcBorders>
          </w:tcPr>
          <w:p w:rsidR="00A276D4" w:rsidRPr="00387E63" w:rsidRDefault="00A276D4">
            <w:pPr>
              <w:ind w:right="-540"/>
              <w:rPr>
                <w:sz w:val="18"/>
              </w:rPr>
            </w:pPr>
            <w:r w:rsidRPr="00387E63">
              <w:t>Prepared By</w:t>
            </w:r>
            <w:r w:rsidRPr="00387E63">
              <w:rPr>
                <w:sz w:val="18"/>
              </w:rPr>
              <w:t xml:space="preserve">:   </w:t>
            </w:r>
            <w:r w:rsidR="00053EA5">
              <w:rPr>
                <w:sz w:val="18"/>
              </w:rPr>
              <w:t>J. Little</w:t>
            </w:r>
          </w:p>
          <w:p w:rsidR="00A276D4" w:rsidRPr="00387E63" w:rsidRDefault="00A276D4">
            <w:pPr>
              <w:ind w:right="-540"/>
              <w:rPr>
                <w:sz w:val="18"/>
              </w:rPr>
            </w:pPr>
            <w:r w:rsidRPr="00387E63">
              <w:rPr>
                <w:sz w:val="18"/>
              </w:rPr>
              <w:t>Approved By</w:t>
            </w:r>
            <w:r w:rsidR="00053EA5">
              <w:rPr>
                <w:sz w:val="18"/>
              </w:rPr>
              <w:t>:</w:t>
            </w:r>
          </w:p>
          <w:p w:rsidR="00A276D4" w:rsidRPr="00387E63" w:rsidRDefault="00A276D4">
            <w:pPr>
              <w:ind w:left="180" w:right="-540"/>
              <w:rPr>
                <w:sz w:val="18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76D4" w:rsidRPr="00387E63" w:rsidRDefault="00A276D4">
            <w:pPr>
              <w:ind w:right="-540"/>
              <w:rPr>
                <w:sz w:val="18"/>
              </w:rPr>
            </w:pPr>
            <w:r w:rsidRPr="00387E63">
              <w:t>Release Date</w:t>
            </w:r>
            <w:r w:rsidRPr="00387E63">
              <w:rPr>
                <w:sz w:val="18"/>
              </w:rPr>
              <w:t xml:space="preserve">: Aug 11,1997  </w:t>
            </w:r>
          </w:p>
          <w:p w:rsidR="00A276D4" w:rsidRPr="00387E63" w:rsidRDefault="00A276D4">
            <w:pPr>
              <w:ind w:left="180" w:right="-540"/>
              <w:jc w:val="center"/>
              <w:rPr>
                <w:sz w:val="18"/>
              </w:rPr>
            </w:pPr>
          </w:p>
        </w:tc>
        <w:tc>
          <w:tcPr>
            <w:tcW w:w="3763" w:type="dxa"/>
            <w:tcBorders>
              <w:top w:val="single" w:sz="6" w:space="0" w:color="auto"/>
              <w:right w:val="single" w:sz="6" w:space="0" w:color="auto"/>
            </w:tcBorders>
          </w:tcPr>
          <w:p w:rsidR="00A276D4" w:rsidRPr="00387E63" w:rsidRDefault="00A276D4">
            <w:pPr>
              <w:ind w:right="-540"/>
              <w:rPr>
                <w:sz w:val="18"/>
              </w:rPr>
            </w:pPr>
            <w:r w:rsidRPr="00387E63">
              <w:t xml:space="preserve">Document No:          </w:t>
            </w:r>
            <w:r w:rsidRPr="00387E63">
              <w:rPr>
                <w:b/>
              </w:rPr>
              <w:t>PR-QA-010</w:t>
            </w:r>
          </w:p>
        </w:tc>
      </w:tr>
      <w:tr w:rsidR="00A276D4" w:rsidRPr="00387E63">
        <w:trPr>
          <w:cantSplit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6D4" w:rsidRPr="00387E63" w:rsidRDefault="00A276D4" w:rsidP="003721AE">
            <w:pPr>
              <w:ind w:right="-540"/>
              <w:rPr>
                <w:sz w:val="18"/>
              </w:rPr>
            </w:pPr>
            <w:r w:rsidRPr="00387E63">
              <w:t xml:space="preserve">Revision Date: </w:t>
            </w:r>
            <w:r w:rsidR="00B53F74" w:rsidRPr="00387E63">
              <w:t xml:space="preserve"> </w:t>
            </w:r>
            <w:r w:rsidR="003721AE">
              <w:t>May 23, 2012</w:t>
            </w:r>
          </w:p>
        </w:tc>
        <w:tc>
          <w:tcPr>
            <w:tcW w:w="3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6D4" w:rsidRPr="00387E63" w:rsidRDefault="00C36456">
            <w:pPr>
              <w:ind w:right="-540"/>
              <w:rPr>
                <w:sz w:val="18"/>
              </w:rPr>
            </w:pPr>
            <w:r w:rsidRPr="00387E63">
              <w:t>Revision No:  008</w:t>
            </w:r>
          </w:p>
          <w:p w:rsidR="00A276D4" w:rsidRPr="00387E63" w:rsidRDefault="00A276D4">
            <w:pPr>
              <w:ind w:left="180" w:right="-540"/>
              <w:jc w:val="center"/>
              <w:rPr>
                <w:sz w:val="18"/>
              </w:rPr>
            </w:pPr>
          </w:p>
        </w:tc>
        <w:tc>
          <w:tcPr>
            <w:tcW w:w="37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6D4" w:rsidRPr="00387E63" w:rsidRDefault="00A276D4">
            <w:pPr>
              <w:ind w:right="-540"/>
              <w:rPr>
                <w:sz w:val="18"/>
              </w:rPr>
            </w:pPr>
            <w:r w:rsidRPr="00387E63">
              <w:t>Page          2     of</w:t>
            </w:r>
            <w:r w:rsidRPr="00387E63">
              <w:rPr>
                <w:sz w:val="18"/>
              </w:rPr>
              <w:t xml:space="preserve">        </w:t>
            </w:r>
            <w:r w:rsidR="009A4C1D" w:rsidRPr="00387E63">
              <w:rPr>
                <w:sz w:val="18"/>
              </w:rPr>
              <w:t>4</w:t>
            </w:r>
          </w:p>
          <w:p w:rsidR="00A276D4" w:rsidRPr="00387E63" w:rsidRDefault="00A276D4">
            <w:pPr>
              <w:ind w:right="-540"/>
              <w:jc w:val="center"/>
              <w:rPr>
                <w:sz w:val="18"/>
              </w:rPr>
            </w:pPr>
          </w:p>
        </w:tc>
      </w:tr>
    </w:tbl>
    <w:p w:rsidR="00B53F74" w:rsidRPr="00387E63" w:rsidRDefault="00B53F74" w:rsidP="00B53F74">
      <w:pPr>
        <w:pStyle w:val="TEXTPREBULLET"/>
        <w:ind w:left="0" w:firstLine="0"/>
      </w:pPr>
    </w:p>
    <w:tbl>
      <w:tblPr>
        <w:tblW w:w="0" w:type="auto"/>
        <w:tblInd w:w="558" w:type="dxa"/>
        <w:tblLayout w:type="fixed"/>
        <w:tblLook w:val="0000"/>
      </w:tblPr>
      <w:tblGrid>
        <w:gridCol w:w="10530"/>
      </w:tblGrid>
      <w:tr w:rsidR="00A276D4" w:rsidRPr="00387E63">
        <w:trPr>
          <w:cantSplit/>
        </w:trPr>
        <w:tc>
          <w:tcPr>
            <w:tcW w:w="10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6D4" w:rsidRPr="00387E63" w:rsidRDefault="00A276D4">
            <w:pPr>
              <w:pStyle w:val="PROCHEAD"/>
              <w:jc w:val="left"/>
              <w:rPr>
                <w:sz w:val="18"/>
              </w:rPr>
            </w:pPr>
            <w:r w:rsidRPr="00387E63">
              <w:rPr>
                <w:b w:val="0"/>
                <w:sz w:val="20"/>
              </w:rPr>
              <w:t xml:space="preserve">Subject:                                       </w:t>
            </w:r>
            <w:r w:rsidRPr="00387E63">
              <w:rPr>
                <w:sz w:val="24"/>
              </w:rPr>
              <w:t xml:space="preserve"> PRODUCT QUALITY PLANNING</w:t>
            </w:r>
            <w:r w:rsidRPr="00387E63">
              <w:rPr>
                <w:b w:val="0"/>
                <w:sz w:val="20"/>
              </w:rPr>
              <w:t xml:space="preserve">  </w:t>
            </w:r>
          </w:p>
        </w:tc>
      </w:tr>
    </w:tbl>
    <w:p w:rsidR="00B53F74" w:rsidRPr="00387E63" w:rsidRDefault="00B53F74">
      <w:pPr>
        <w:rPr>
          <w:sz w:val="22"/>
          <w:szCs w:val="22"/>
        </w:rPr>
      </w:pPr>
    </w:p>
    <w:p w:rsidR="00E73386" w:rsidRPr="008B2B7A" w:rsidRDefault="00E73386" w:rsidP="00E73386">
      <w:pPr>
        <w:numPr>
          <w:ilvl w:val="0"/>
          <w:numId w:val="10"/>
        </w:numPr>
        <w:rPr>
          <w:sz w:val="22"/>
          <w:szCs w:val="22"/>
        </w:rPr>
      </w:pPr>
      <w:r w:rsidRPr="008B2B7A">
        <w:rPr>
          <w:sz w:val="22"/>
          <w:szCs w:val="22"/>
        </w:rPr>
        <w:t>Engineering Scope of Work from the customer</w:t>
      </w:r>
    </w:p>
    <w:p w:rsidR="00E73386" w:rsidRPr="008B2B7A" w:rsidRDefault="00E73386" w:rsidP="00E73386">
      <w:pPr>
        <w:numPr>
          <w:ilvl w:val="0"/>
          <w:numId w:val="10"/>
        </w:numPr>
        <w:rPr>
          <w:sz w:val="22"/>
          <w:szCs w:val="22"/>
        </w:rPr>
      </w:pPr>
      <w:r w:rsidRPr="008B2B7A">
        <w:rPr>
          <w:sz w:val="22"/>
          <w:szCs w:val="22"/>
        </w:rPr>
        <w:t>Risk Assessment</w:t>
      </w:r>
    </w:p>
    <w:p w:rsidR="00E73386" w:rsidRPr="008B2B7A" w:rsidRDefault="00E73386" w:rsidP="00E73386">
      <w:pPr>
        <w:numPr>
          <w:ilvl w:val="0"/>
          <w:numId w:val="10"/>
        </w:numPr>
        <w:rPr>
          <w:sz w:val="22"/>
          <w:szCs w:val="22"/>
        </w:rPr>
      </w:pPr>
      <w:r w:rsidRPr="008B2B7A">
        <w:rPr>
          <w:sz w:val="22"/>
          <w:szCs w:val="22"/>
        </w:rPr>
        <w:t>Team Feasibility Review</w:t>
      </w:r>
    </w:p>
    <w:p w:rsidR="00E73386" w:rsidRPr="008B2B7A" w:rsidRDefault="00E73386" w:rsidP="00E73386">
      <w:pPr>
        <w:numPr>
          <w:ilvl w:val="0"/>
          <w:numId w:val="10"/>
        </w:numPr>
        <w:rPr>
          <w:sz w:val="22"/>
          <w:szCs w:val="22"/>
        </w:rPr>
      </w:pPr>
      <w:r w:rsidRPr="008B2B7A">
        <w:rPr>
          <w:sz w:val="22"/>
          <w:szCs w:val="22"/>
        </w:rPr>
        <w:t>Timeline</w:t>
      </w:r>
    </w:p>
    <w:p w:rsidR="00E73386" w:rsidRPr="008B2B7A" w:rsidRDefault="00E73386" w:rsidP="00E73386">
      <w:pPr>
        <w:numPr>
          <w:ilvl w:val="0"/>
          <w:numId w:val="10"/>
        </w:numPr>
        <w:rPr>
          <w:sz w:val="22"/>
          <w:szCs w:val="22"/>
        </w:rPr>
      </w:pPr>
      <w:r w:rsidRPr="008B2B7A">
        <w:rPr>
          <w:sz w:val="22"/>
          <w:szCs w:val="22"/>
        </w:rPr>
        <w:t>APQP Checklist</w:t>
      </w:r>
    </w:p>
    <w:p w:rsidR="00E73386" w:rsidRPr="008B2B7A" w:rsidRDefault="00E73386" w:rsidP="00E73386">
      <w:pPr>
        <w:numPr>
          <w:ilvl w:val="0"/>
          <w:numId w:val="10"/>
        </w:numPr>
        <w:rPr>
          <w:sz w:val="22"/>
          <w:szCs w:val="22"/>
        </w:rPr>
      </w:pPr>
      <w:r w:rsidRPr="008B2B7A">
        <w:rPr>
          <w:sz w:val="22"/>
          <w:szCs w:val="22"/>
        </w:rPr>
        <w:t>Tooling List</w:t>
      </w:r>
    </w:p>
    <w:p w:rsidR="00E73386" w:rsidRPr="008B2B7A" w:rsidRDefault="00E73386" w:rsidP="00E73386">
      <w:pPr>
        <w:numPr>
          <w:ilvl w:val="0"/>
          <w:numId w:val="10"/>
        </w:numPr>
        <w:rPr>
          <w:sz w:val="22"/>
          <w:szCs w:val="22"/>
        </w:rPr>
      </w:pPr>
      <w:r w:rsidRPr="008B2B7A">
        <w:rPr>
          <w:sz w:val="22"/>
          <w:szCs w:val="22"/>
        </w:rPr>
        <w:t>Bill of Materials</w:t>
      </w:r>
    </w:p>
    <w:p w:rsidR="00E73386" w:rsidRPr="008B2B7A" w:rsidRDefault="00C67218" w:rsidP="00E73386">
      <w:pPr>
        <w:numPr>
          <w:ilvl w:val="0"/>
          <w:numId w:val="10"/>
        </w:numPr>
        <w:rPr>
          <w:sz w:val="22"/>
          <w:szCs w:val="22"/>
        </w:rPr>
      </w:pPr>
      <w:r w:rsidRPr="008B2B7A">
        <w:rPr>
          <w:sz w:val="22"/>
          <w:szCs w:val="22"/>
        </w:rPr>
        <w:t>Supplier /</w:t>
      </w:r>
      <w:r w:rsidR="00E73386" w:rsidRPr="008B2B7A">
        <w:rPr>
          <w:sz w:val="22"/>
          <w:szCs w:val="22"/>
        </w:rPr>
        <w:t>Component Matrix</w:t>
      </w:r>
    </w:p>
    <w:p w:rsidR="00E73386" w:rsidRPr="008B2B7A" w:rsidRDefault="00B53F74" w:rsidP="00E73386">
      <w:pPr>
        <w:numPr>
          <w:ilvl w:val="0"/>
          <w:numId w:val="10"/>
        </w:numPr>
        <w:rPr>
          <w:sz w:val="22"/>
          <w:szCs w:val="22"/>
        </w:rPr>
      </w:pPr>
      <w:r w:rsidRPr="008B2B7A">
        <w:rPr>
          <w:sz w:val="22"/>
          <w:szCs w:val="22"/>
        </w:rPr>
        <w:t>Part</w:t>
      </w:r>
      <w:r w:rsidR="00C67218" w:rsidRPr="008B2B7A">
        <w:rPr>
          <w:sz w:val="22"/>
          <w:szCs w:val="22"/>
        </w:rPr>
        <w:t xml:space="preserve"> Purchase O</w:t>
      </w:r>
      <w:r w:rsidRPr="008B2B7A">
        <w:rPr>
          <w:sz w:val="22"/>
          <w:szCs w:val="22"/>
        </w:rPr>
        <w:t>rder</w:t>
      </w:r>
    </w:p>
    <w:p w:rsidR="00A276D4" w:rsidRPr="008B2B7A" w:rsidRDefault="00A276D4" w:rsidP="00E73386">
      <w:pPr>
        <w:numPr>
          <w:ilvl w:val="0"/>
          <w:numId w:val="10"/>
        </w:numPr>
        <w:rPr>
          <w:sz w:val="22"/>
          <w:szCs w:val="22"/>
        </w:rPr>
      </w:pPr>
      <w:r w:rsidRPr="008B2B7A">
        <w:rPr>
          <w:sz w:val="22"/>
          <w:szCs w:val="22"/>
        </w:rPr>
        <w:t xml:space="preserve">Tool </w:t>
      </w:r>
      <w:r w:rsidR="00C67218" w:rsidRPr="008B2B7A">
        <w:rPr>
          <w:sz w:val="22"/>
          <w:szCs w:val="22"/>
        </w:rPr>
        <w:t>Purchase Order (When applicable</w:t>
      </w:r>
      <w:r w:rsidR="00E73386" w:rsidRPr="008B2B7A">
        <w:rPr>
          <w:sz w:val="22"/>
          <w:szCs w:val="22"/>
        </w:rPr>
        <w:t>)</w:t>
      </w:r>
    </w:p>
    <w:p w:rsidR="00E73386" w:rsidRPr="008B2B7A" w:rsidRDefault="00C67218" w:rsidP="00E73386">
      <w:pPr>
        <w:numPr>
          <w:ilvl w:val="0"/>
          <w:numId w:val="10"/>
        </w:numPr>
        <w:rPr>
          <w:sz w:val="22"/>
          <w:szCs w:val="22"/>
        </w:rPr>
      </w:pPr>
      <w:r w:rsidRPr="008B2B7A">
        <w:rPr>
          <w:sz w:val="22"/>
          <w:szCs w:val="22"/>
        </w:rPr>
        <w:t>Design Failure Mode</w:t>
      </w:r>
      <w:r w:rsidR="00E73386" w:rsidRPr="008B2B7A">
        <w:rPr>
          <w:sz w:val="22"/>
          <w:szCs w:val="22"/>
        </w:rPr>
        <w:t xml:space="preserve"> and Effects Analysis</w:t>
      </w:r>
    </w:p>
    <w:p w:rsidR="00E73386" w:rsidRPr="008B2B7A" w:rsidRDefault="00E73386" w:rsidP="00E73386">
      <w:pPr>
        <w:numPr>
          <w:ilvl w:val="0"/>
          <w:numId w:val="10"/>
        </w:numPr>
        <w:rPr>
          <w:sz w:val="22"/>
          <w:szCs w:val="22"/>
        </w:rPr>
      </w:pPr>
      <w:r w:rsidRPr="008B2B7A">
        <w:rPr>
          <w:sz w:val="22"/>
          <w:szCs w:val="22"/>
        </w:rPr>
        <w:t>Design Validation Plan and Review</w:t>
      </w:r>
    </w:p>
    <w:p w:rsidR="00E73386" w:rsidRPr="008B2B7A" w:rsidRDefault="00E73386" w:rsidP="00E73386">
      <w:pPr>
        <w:numPr>
          <w:ilvl w:val="0"/>
          <w:numId w:val="10"/>
        </w:numPr>
        <w:rPr>
          <w:sz w:val="22"/>
          <w:szCs w:val="22"/>
        </w:rPr>
      </w:pPr>
      <w:r w:rsidRPr="008B2B7A">
        <w:rPr>
          <w:sz w:val="22"/>
          <w:szCs w:val="22"/>
        </w:rPr>
        <w:t>Process Flow</w:t>
      </w:r>
    </w:p>
    <w:p w:rsidR="00E73386" w:rsidRPr="008B2B7A" w:rsidRDefault="00C67218" w:rsidP="00E73386">
      <w:pPr>
        <w:numPr>
          <w:ilvl w:val="0"/>
          <w:numId w:val="10"/>
        </w:numPr>
        <w:rPr>
          <w:sz w:val="22"/>
          <w:szCs w:val="22"/>
        </w:rPr>
      </w:pPr>
      <w:r w:rsidRPr="008B2B7A">
        <w:rPr>
          <w:sz w:val="22"/>
          <w:szCs w:val="22"/>
        </w:rPr>
        <w:t>Process Failure Mode</w:t>
      </w:r>
      <w:r w:rsidR="00E73386" w:rsidRPr="008B2B7A">
        <w:rPr>
          <w:sz w:val="22"/>
          <w:szCs w:val="22"/>
        </w:rPr>
        <w:t xml:space="preserve"> and Effects Analysis</w:t>
      </w:r>
    </w:p>
    <w:p w:rsidR="00E73386" w:rsidRPr="008B2B7A" w:rsidRDefault="00C67218" w:rsidP="00E73386">
      <w:pPr>
        <w:numPr>
          <w:ilvl w:val="0"/>
          <w:numId w:val="10"/>
        </w:numPr>
        <w:rPr>
          <w:sz w:val="22"/>
          <w:szCs w:val="22"/>
        </w:rPr>
      </w:pPr>
      <w:r w:rsidRPr="008B2B7A">
        <w:rPr>
          <w:sz w:val="22"/>
          <w:szCs w:val="22"/>
        </w:rPr>
        <w:t xml:space="preserve">Control Plan: Prototype, </w:t>
      </w:r>
      <w:r w:rsidR="00E73386" w:rsidRPr="008B2B7A">
        <w:rPr>
          <w:sz w:val="22"/>
          <w:szCs w:val="22"/>
        </w:rPr>
        <w:t>Pre-Launch</w:t>
      </w:r>
      <w:r w:rsidRPr="008B2B7A">
        <w:rPr>
          <w:sz w:val="22"/>
          <w:szCs w:val="22"/>
        </w:rPr>
        <w:t xml:space="preserve">( when </w:t>
      </w:r>
      <w:r w:rsidR="00387E63" w:rsidRPr="008B2B7A">
        <w:rPr>
          <w:sz w:val="22"/>
          <w:szCs w:val="22"/>
        </w:rPr>
        <w:t>a</w:t>
      </w:r>
      <w:r w:rsidRPr="008B2B7A">
        <w:rPr>
          <w:sz w:val="22"/>
          <w:szCs w:val="22"/>
        </w:rPr>
        <w:t>pplicable)</w:t>
      </w:r>
      <w:r w:rsidR="00E73386" w:rsidRPr="008B2B7A">
        <w:rPr>
          <w:sz w:val="22"/>
          <w:szCs w:val="22"/>
        </w:rPr>
        <w:t xml:space="preserve"> and Production</w:t>
      </w:r>
    </w:p>
    <w:p w:rsidR="00E73386" w:rsidRPr="008B2B7A" w:rsidRDefault="00E73386" w:rsidP="00E73386">
      <w:pPr>
        <w:numPr>
          <w:ilvl w:val="0"/>
          <w:numId w:val="10"/>
        </w:numPr>
        <w:rPr>
          <w:sz w:val="22"/>
          <w:szCs w:val="22"/>
        </w:rPr>
      </w:pPr>
      <w:r w:rsidRPr="008B2B7A">
        <w:rPr>
          <w:sz w:val="22"/>
          <w:szCs w:val="22"/>
        </w:rPr>
        <w:t>Packaging Proposal</w:t>
      </w:r>
    </w:p>
    <w:p w:rsidR="00E73386" w:rsidRPr="008B2B7A" w:rsidRDefault="00E73386" w:rsidP="00E73386">
      <w:pPr>
        <w:numPr>
          <w:ilvl w:val="0"/>
          <w:numId w:val="10"/>
        </w:numPr>
        <w:rPr>
          <w:sz w:val="22"/>
          <w:szCs w:val="22"/>
        </w:rPr>
      </w:pPr>
      <w:r w:rsidRPr="008B2B7A">
        <w:rPr>
          <w:sz w:val="22"/>
          <w:szCs w:val="22"/>
        </w:rPr>
        <w:t xml:space="preserve"> Process</w:t>
      </w:r>
      <w:r w:rsidR="00E025A7" w:rsidRPr="008B2B7A">
        <w:rPr>
          <w:sz w:val="22"/>
          <w:szCs w:val="22"/>
        </w:rPr>
        <w:t>/ Manufacturing Implementation Plan</w:t>
      </w:r>
    </w:p>
    <w:p w:rsidR="00E025A7" w:rsidRPr="008B2B7A" w:rsidRDefault="00E025A7" w:rsidP="00E73386">
      <w:pPr>
        <w:numPr>
          <w:ilvl w:val="0"/>
          <w:numId w:val="10"/>
        </w:numPr>
        <w:rPr>
          <w:sz w:val="22"/>
          <w:szCs w:val="22"/>
        </w:rPr>
      </w:pPr>
      <w:r w:rsidRPr="008B2B7A">
        <w:rPr>
          <w:sz w:val="22"/>
          <w:szCs w:val="22"/>
        </w:rPr>
        <w:t xml:space="preserve">Process Validation/ Run @ Rate </w:t>
      </w:r>
    </w:p>
    <w:p w:rsidR="00E025A7" w:rsidRPr="008B2B7A" w:rsidRDefault="00E025A7" w:rsidP="00E73386">
      <w:pPr>
        <w:numPr>
          <w:ilvl w:val="0"/>
          <w:numId w:val="10"/>
        </w:numPr>
        <w:rPr>
          <w:sz w:val="22"/>
          <w:szCs w:val="22"/>
        </w:rPr>
      </w:pPr>
      <w:r w:rsidRPr="008B2B7A">
        <w:rPr>
          <w:sz w:val="22"/>
          <w:szCs w:val="22"/>
        </w:rPr>
        <w:t>Production Part Approval Process documentation/ Completed Part Submission Warrant</w:t>
      </w:r>
    </w:p>
    <w:p w:rsidR="00E025A7" w:rsidRPr="008B2B7A" w:rsidRDefault="00E025A7" w:rsidP="00E73386">
      <w:pPr>
        <w:numPr>
          <w:ilvl w:val="0"/>
          <w:numId w:val="10"/>
        </w:numPr>
        <w:rPr>
          <w:sz w:val="22"/>
          <w:szCs w:val="22"/>
        </w:rPr>
      </w:pPr>
      <w:r w:rsidRPr="008B2B7A">
        <w:rPr>
          <w:sz w:val="22"/>
          <w:szCs w:val="22"/>
        </w:rPr>
        <w:t>Lessons Learned Assessment</w:t>
      </w:r>
    </w:p>
    <w:p w:rsidR="00A276D4" w:rsidRPr="008B2B7A" w:rsidRDefault="00A276D4" w:rsidP="00E73386">
      <w:pPr>
        <w:pStyle w:val="TEXTPREBULLET"/>
        <w:tabs>
          <w:tab w:val="clear" w:pos="504"/>
          <w:tab w:val="left" w:pos="540"/>
        </w:tabs>
        <w:ind w:left="540" w:firstLine="0"/>
      </w:pPr>
    </w:p>
    <w:p w:rsidR="00A276D4" w:rsidRPr="00387E63" w:rsidRDefault="00E025A7" w:rsidP="00E025A7">
      <w:pPr>
        <w:pStyle w:val="TEXTPREBULLET"/>
        <w:tabs>
          <w:tab w:val="clear" w:pos="504"/>
          <w:tab w:val="left" w:pos="540"/>
        </w:tabs>
        <w:ind w:left="0" w:firstLine="0"/>
        <w:rPr>
          <w:b/>
          <w:sz w:val="24"/>
          <w:szCs w:val="24"/>
        </w:rPr>
      </w:pPr>
      <w:r w:rsidRPr="00387E63">
        <w:tab/>
      </w:r>
      <w:r w:rsidR="007D083F">
        <w:tab/>
      </w:r>
      <w:r w:rsidR="007D083F" w:rsidRPr="007D083F">
        <w:rPr>
          <w:b/>
        </w:rPr>
        <w:t>Product</w:t>
      </w:r>
      <w:r w:rsidR="007D083F">
        <w:t xml:space="preserve"> </w:t>
      </w:r>
      <w:r w:rsidR="00A276D4" w:rsidRPr="00387E63">
        <w:rPr>
          <w:b/>
          <w:sz w:val="24"/>
          <w:szCs w:val="24"/>
        </w:rPr>
        <w:t>Quality Planning</w:t>
      </w:r>
    </w:p>
    <w:p w:rsidR="00A276D4" w:rsidRPr="00387E63" w:rsidRDefault="00E025A7">
      <w:pPr>
        <w:pStyle w:val="TEXTA"/>
        <w:rPr>
          <w:noProof w:val="0"/>
        </w:rPr>
      </w:pPr>
      <w:r w:rsidRPr="00387E63">
        <w:rPr>
          <w:noProof w:val="0"/>
        </w:rPr>
        <w:tab/>
      </w:r>
      <w:r w:rsidR="00C67218" w:rsidRPr="00387E63">
        <w:rPr>
          <w:noProof w:val="0"/>
        </w:rPr>
        <w:t>The PQP Team will follow</w:t>
      </w:r>
      <w:r w:rsidRPr="00387E63">
        <w:rPr>
          <w:noProof w:val="0"/>
        </w:rPr>
        <w:t xml:space="preserve"> the AIAG Core tools</w:t>
      </w:r>
      <w:r w:rsidR="00A276D4" w:rsidRPr="00387E63">
        <w:rPr>
          <w:noProof w:val="0"/>
        </w:rPr>
        <w:t xml:space="preserve"> reference manuals </w:t>
      </w:r>
      <w:r w:rsidR="00B10ACF" w:rsidRPr="00387E63">
        <w:rPr>
          <w:noProof w:val="0"/>
        </w:rPr>
        <w:t xml:space="preserve">and any customer specific requirements </w:t>
      </w:r>
      <w:r w:rsidR="00A276D4" w:rsidRPr="00387E63">
        <w:rPr>
          <w:noProof w:val="0"/>
        </w:rPr>
        <w:t>during all stag</w:t>
      </w:r>
      <w:r w:rsidR="00B10ACF">
        <w:rPr>
          <w:noProof w:val="0"/>
        </w:rPr>
        <w:t>es of Product Quality Planning.</w:t>
      </w:r>
    </w:p>
    <w:p w:rsidR="00E025A7" w:rsidRPr="00387E63" w:rsidRDefault="00E025A7" w:rsidP="00E025A7">
      <w:pPr>
        <w:pStyle w:val="SECHEAD"/>
        <w:numPr>
          <w:ilvl w:val="0"/>
          <w:numId w:val="11"/>
        </w:numPr>
      </w:pPr>
      <w:r w:rsidRPr="00387E63">
        <w:t>Definition</w:t>
      </w:r>
      <w:r w:rsidR="00053EA5">
        <w:t>, Plan</w:t>
      </w:r>
      <w:r w:rsidRPr="00387E63">
        <w:t xml:space="preserve"> and Feasibility phase</w:t>
      </w:r>
    </w:p>
    <w:p w:rsidR="007214C8" w:rsidRDefault="008B389D" w:rsidP="008B389D">
      <w:pPr>
        <w:pStyle w:val="BULLETA"/>
      </w:pPr>
      <w:r w:rsidRPr="00387E63">
        <w:tab/>
        <w:t>The PQP Team ensures that the customer requirements are well understo</w:t>
      </w:r>
      <w:r w:rsidR="00C36456" w:rsidRPr="00387E63">
        <w:t xml:space="preserve">od and are documented in </w:t>
      </w:r>
      <w:r w:rsidRPr="00387E63">
        <w:t xml:space="preserve"> the PQP records.</w:t>
      </w:r>
      <w:r w:rsidR="00C36456" w:rsidRPr="00387E63">
        <w:t xml:space="preserve"> The PQP team and cr</w:t>
      </w:r>
      <w:r w:rsidR="00C67218" w:rsidRPr="00387E63">
        <w:t xml:space="preserve">oss functional team complete </w:t>
      </w:r>
      <w:r w:rsidR="00C36456" w:rsidRPr="00387E63">
        <w:t xml:space="preserve"> </w:t>
      </w:r>
      <w:r w:rsidR="00C36456" w:rsidRPr="008B2B7A">
        <w:t xml:space="preserve">feasibility </w:t>
      </w:r>
      <w:r w:rsidR="00C67218" w:rsidRPr="008B2B7A">
        <w:t xml:space="preserve">review </w:t>
      </w:r>
      <w:r w:rsidR="00C36456" w:rsidRPr="008B2B7A">
        <w:t>and risk assessment</w:t>
      </w:r>
      <w:r w:rsidR="00C36456" w:rsidRPr="00387E63">
        <w:t xml:space="preserve"> when the customer requirem</w:t>
      </w:r>
      <w:r w:rsidR="00C67218" w:rsidRPr="00387E63">
        <w:t>e</w:t>
      </w:r>
      <w:r w:rsidR="00C36456" w:rsidRPr="00387E63">
        <w:t>nts are understood</w:t>
      </w:r>
      <w:r w:rsidR="00C67218" w:rsidRPr="00387E63">
        <w:t xml:space="preserve"> and documented</w:t>
      </w:r>
      <w:r w:rsidR="00E54E50" w:rsidRPr="00387E63">
        <w:t xml:space="preserve">. Warranty, Reliability and Customer Inputs such as Engineering Standards </w:t>
      </w:r>
      <w:r w:rsidR="00982928" w:rsidRPr="00387E63">
        <w:t xml:space="preserve">and Material Specifications </w:t>
      </w:r>
      <w:r w:rsidR="00E54E50" w:rsidRPr="00387E63">
        <w:t xml:space="preserve"> are also reviewed</w:t>
      </w:r>
      <w:r w:rsidR="007214C8">
        <w:t>.</w:t>
      </w:r>
      <w:r w:rsidR="00C67218" w:rsidRPr="00387E63">
        <w:t xml:space="preserve">  </w:t>
      </w:r>
    </w:p>
    <w:p w:rsidR="007214C8" w:rsidRDefault="007214C8" w:rsidP="007214C8">
      <w:pPr>
        <w:rPr>
          <w:rFonts w:ascii="CG Times (WN)" w:hAnsi="CG Times (WN)"/>
          <w:noProof/>
          <w:sz w:val="22"/>
        </w:rPr>
      </w:pPr>
      <w:r>
        <w:br w:type="page"/>
      </w:r>
    </w:p>
    <w:p w:rsidR="008B389D" w:rsidRPr="00387E63" w:rsidRDefault="008B389D" w:rsidP="008B389D">
      <w:pPr>
        <w:pStyle w:val="BULLETA"/>
      </w:pPr>
    </w:p>
    <w:tbl>
      <w:tblPr>
        <w:tblW w:w="0" w:type="auto"/>
        <w:tblInd w:w="558" w:type="dxa"/>
        <w:tblLayout w:type="fixed"/>
        <w:tblLook w:val="0000"/>
      </w:tblPr>
      <w:tblGrid>
        <w:gridCol w:w="3552"/>
        <w:gridCol w:w="3220"/>
        <w:gridCol w:w="3763"/>
      </w:tblGrid>
      <w:tr w:rsidR="009A4C1D" w:rsidRPr="00387E63" w:rsidTr="007214C8">
        <w:trPr>
          <w:cantSplit/>
        </w:trPr>
        <w:tc>
          <w:tcPr>
            <w:tcW w:w="677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A4C1D" w:rsidRPr="00387E63" w:rsidRDefault="00522FE3" w:rsidP="001477DB">
            <w:pPr>
              <w:ind w:left="72" w:right="-3618"/>
              <w:rPr>
                <w:sz w:val="54"/>
              </w:rPr>
            </w:pPr>
            <w:r w:rsidRPr="00522FE3">
              <w:rPr>
                <w:b/>
                <w:i/>
                <w:sz w:val="48"/>
              </w:rPr>
              <w:pict>
                <v:line id="_x0000_s1034" style="position:absolute;left:0;text-align:left;z-index:251660288" from="5in,21.65pt" to="547.25pt,21.7pt" o:allowincell="f">
                  <v:stroke startarrowwidth="narrow" startarrowlength="short" endarrowwidth="narrow" endarrowlength="short"/>
                </v:line>
              </w:pict>
            </w:r>
            <w:r w:rsidR="009A4C1D" w:rsidRPr="00387E63">
              <w:rPr>
                <w:b/>
                <w:sz w:val="32"/>
              </w:rPr>
              <w:t xml:space="preserve"> </w:t>
            </w:r>
            <w:r w:rsidR="009A4C1D" w:rsidRPr="00387E63">
              <w:rPr>
                <w:b/>
                <w:i/>
                <w:sz w:val="36"/>
                <w:szCs w:val="36"/>
              </w:rPr>
              <w:t>Windsor Machine &amp; Stamping (2009) Ltd.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1D" w:rsidRPr="00387E63" w:rsidRDefault="009A4C1D" w:rsidP="001477DB">
            <w:pPr>
              <w:ind w:right="-540"/>
              <w:rPr>
                <w:sz w:val="18"/>
              </w:rPr>
            </w:pPr>
            <w:r w:rsidRPr="00387E63">
              <w:t>Document Type</w:t>
            </w:r>
            <w:r w:rsidRPr="00387E63">
              <w:rPr>
                <w:sz w:val="18"/>
              </w:rPr>
              <w:t xml:space="preserve">:       </w:t>
            </w:r>
            <w:r w:rsidRPr="00387E63">
              <w:rPr>
                <w:b/>
              </w:rPr>
              <w:t>PROCEDURE</w:t>
            </w:r>
            <w:r w:rsidRPr="00387E63">
              <w:rPr>
                <w:sz w:val="18"/>
              </w:rPr>
              <w:t xml:space="preserve"> </w:t>
            </w:r>
          </w:p>
          <w:p w:rsidR="009A4C1D" w:rsidRPr="00387E63" w:rsidRDefault="009A4C1D" w:rsidP="001477DB">
            <w:pPr>
              <w:ind w:right="-18"/>
              <w:rPr>
                <w:sz w:val="18"/>
              </w:rPr>
            </w:pPr>
          </w:p>
          <w:p w:rsidR="009A4C1D" w:rsidRPr="00387E63" w:rsidRDefault="009A4C1D" w:rsidP="001477DB">
            <w:pPr>
              <w:ind w:right="-540"/>
              <w:rPr>
                <w:sz w:val="18"/>
              </w:rPr>
            </w:pPr>
            <w:r w:rsidRPr="00387E63">
              <w:t xml:space="preserve">Department:     </w:t>
            </w:r>
            <w:r w:rsidRPr="00387E63">
              <w:rPr>
                <w:b/>
              </w:rPr>
              <w:t>QUALITY ASSURANCE</w:t>
            </w:r>
            <w:r w:rsidRPr="00387E63">
              <w:t xml:space="preserve">       </w:t>
            </w:r>
          </w:p>
          <w:p w:rsidR="009A4C1D" w:rsidRPr="00387E63" w:rsidRDefault="009A4C1D" w:rsidP="001477DB">
            <w:pPr>
              <w:ind w:left="180" w:right="-540"/>
              <w:jc w:val="center"/>
              <w:rPr>
                <w:sz w:val="18"/>
              </w:rPr>
            </w:pPr>
          </w:p>
        </w:tc>
      </w:tr>
      <w:tr w:rsidR="009A4C1D" w:rsidRPr="00387E63" w:rsidTr="007214C8">
        <w:trPr>
          <w:cantSplit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</w:tcBorders>
          </w:tcPr>
          <w:p w:rsidR="009A4C1D" w:rsidRPr="00387E63" w:rsidRDefault="009A4C1D" w:rsidP="001477DB">
            <w:pPr>
              <w:ind w:right="-540"/>
              <w:rPr>
                <w:sz w:val="18"/>
              </w:rPr>
            </w:pPr>
            <w:r w:rsidRPr="00387E63">
              <w:t>Prepared By</w:t>
            </w:r>
            <w:r w:rsidRPr="00387E63">
              <w:rPr>
                <w:sz w:val="18"/>
              </w:rPr>
              <w:t xml:space="preserve">:   </w:t>
            </w:r>
            <w:r w:rsidR="00053EA5">
              <w:rPr>
                <w:sz w:val="18"/>
              </w:rPr>
              <w:t>J. Little</w:t>
            </w:r>
          </w:p>
          <w:p w:rsidR="009A4C1D" w:rsidRPr="00387E63" w:rsidRDefault="009A4C1D" w:rsidP="001477DB">
            <w:pPr>
              <w:ind w:right="-540"/>
              <w:rPr>
                <w:sz w:val="18"/>
              </w:rPr>
            </w:pPr>
            <w:r w:rsidRPr="00387E63">
              <w:rPr>
                <w:sz w:val="18"/>
              </w:rPr>
              <w:t xml:space="preserve">Approved By:   </w:t>
            </w:r>
          </w:p>
          <w:p w:rsidR="009A4C1D" w:rsidRPr="00387E63" w:rsidRDefault="009A4C1D" w:rsidP="001477DB">
            <w:pPr>
              <w:ind w:left="180" w:right="-540"/>
              <w:rPr>
                <w:sz w:val="18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C1D" w:rsidRPr="00387E63" w:rsidRDefault="009A4C1D" w:rsidP="001477DB">
            <w:pPr>
              <w:ind w:right="-540"/>
              <w:rPr>
                <w:sz w:val="18"/>
              </w:rPr>
            </w:pPr>
            <w:r w:rsidRPr="00387E63">
              <w:t>Release Date</w:t>
            </w:r>
            <w:r w:rsidRPr="00387E63">
              <w:rPr>
                <w:sz w:val="18"/>
              </w:rPr>
              <w:t xml:space="preserve">: Aug 11,1997  </w:t>
            </w:r>
          </w:p>
          <w:p w:rsidR="009A4C1D" w:rsidRPr="00387E63" w:rsidRDefault="009A4C1D" w:rsidP="001477DB">
            <w:pPr>
              <w:ind w:left="180" w:right="-540"/>
              <w:jc w:val="center"/>
              <w:rPr>
                <w:sz w:val="18"/>
              </w:rPr>
            </w:pPr>
          </w:p>
        </w:tc>
        <w:tc>
          <w:tcPr>
            <w:tcW w:w="3763" w:type="dxa"/>
            <w:tcBorders>
              <w:top w:val="single" w:sz="6" w:space="0" w:color="auto"/>
              <w:right w:val="single" w:sz="6" w:space="0" w:color="auto"/>
            </w:tcBorders>
          </w:tcPr>
          <w:p w:rsidR="009A4C1D" w:rsidRPr="00387E63" w:rsidRDefault="009A4C1D" w:rsidP="001477DB">
            <w:pPr>
              <w:ind w:right="-540"/>
              <w:rPr>
                <w:sz w:val="18"/>
              </w:rPr>
            </w:pPr>
            <w:r w:rsidRPr="00387E63">
              <w:t xml:space="preserve">Document No:          </w:t>
            </w:r>
            <w:r w:rsidRPr="00387E63">
              <w:rPr>
                <w:b/>
              </w:rPr>
              <w:t>PR-QA-010</w:t>
            </w:r>
          </w:p>
        </w:tc>
      </w:tr>
      <w:tr w:rsidR="009A4C1D" w:rsidRPr="00387E63" w:rsidTr="007214C8">
        <w:trPr>
          <w:cantSplit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1D" w:rsidRPr="00387E63" w:rsidRDefault="009A4C1D" w:rsidP="003721AE">
            <w:pPr>
              <w:ind w:right="-540"/>
              <w:rPr>
                <w:sz w:val="18"/>
              </w:rPr>
            </w:pPr>
            <w:r w:rsidRPr="00387E63">
              <w:t xml:space="preserve">Revision Date:  </w:t>
            </w:r>
            <w:r w:rsidR="003721AE">
              <w:t>May 23, 2012</w:t>
            </w:r>
          </w:p>
        </w:tc>
        <w:tc>
          <w:tcPr>
            <w:tcW w:w="3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1D" w:rsidRPr="00387E63" w:rsidRDefault="00C36456" w:rsidP="001477DB">
            <w:pPr>
              <w:ind w:right="-540"/>
              <w:rPr>
                <w:sz w:val="18"/>
              </w:rPr>
            </w:pPr>
            <w:r w:rsidRPr="00387E63">
              <w:t>Revision No:  008</w:t>
            </w:r>
          </w:p>
          <w:p w:rsidR="009A4C1D" w:rsidRPr="00387E63" w:rsidRDefault="009A4C1D" w:rsidP="001477DB">
            <w:pPr>
              <w:ind w:left="180" w:right="-540"/>
              <w:jc w:val="center"/>
              <w:rPr>
                <w:sz w:val="18"/>
              </w:rPr>
            </w:pPr>
          </w:p>
        </w:tc>
        <w:tc>
          <w:tcPr>
            <w:tcW w:w="37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1D" w:rsidRPr="00387E63" w:rsidRDefault="009A4C1D" w:rsidP="001477DB">
            <w:pPr>
              <w:ind w:right="-540"/>
              <w:rPr>
                <w:sz w:val="18"/>
              </w:rPr>
            </w:pPr>
            <w:r w:rsidRPr="00387E63">
              <w:t>Page          3     of</w:t>
            </w:r>
            <w:r w:rsidRPr="00387E63">
              <w:rPr>
                <w:sz w:val="18"/>
              </w:rPr>
              <w:t xml:space="preserve">       4</w:t>
            </w:r>
          </w:p>
          <w:p w:rsidR="009A4C1D" w:rsidRPr="00387E63" w:rsidRDefault="009A4C1D" w:rsidP="001477DB">
            <w:pPr>
              <w:ind w:right="-540"/>
              <w:jc w:val="center"/>
              <w:rPr>
                <w:sz w:val="18"/>
              </w:rPr>
            </w:pPr>
          </w:p>
        </w:tc>
      </w:tr>
      <w:tr w:rsidR="009A4C1D" w:rsidRPr="00387E63" w:rsidTr="007214C8">
        <w:trPr>
          <w:cantSplit/>
        </w:trPr>
        <w:tc>
          <w:tcPr>
            <w:tcW w:w="10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1D" w:rsidRPr="00387E63" w:rsidRDefault="009A4C1D" w:rsidP="001477DB">
            <w:pPr>
              <w:pStyle w:val="PROCHEAD"/>
              <w:jc w:val="left"/>
              <w:rPr>
                <w:sz w:val="18"/>
              </w:rPr>
            </w:pPr>
            <w:r w:rsidRPr="00387E63">
              <w:rPr>
                <w:b w:val="0"/>
                <w:sz w:val="20"/>
              </w:rPr>
              <w:t xml:space="preserve">Subject:                                       </w:t>
            </w:r>
            <w:r w:rsidRPr="00387E63">
              <w:rPr>
                <w:sz w:val="24"/>
              </w:rPr>
              <w:t xml:space="preserve"> PRODUCT QUALITY PLANNING</w:t>
            </w:r>
            <w:r w:rsidRPr="00387E63">
              <w:rPr>
                <w:b w:val="0"/>
                <w:sz w:val="20"/>
              </w:rPr>
              <w:t xml:space="preserve">  </w:t>
            </w:r>
          </w:p>
        </w:tc>
      </w:tr>
    </w:tbl>
    <w:p w:rsidR="007214C8" w:rsidRPr="00387E63" w:rsidRDefault="009C110A" w:rsidP="009C110A">
      <w:pPr>
        <w:pStyle w:val="SECHEAD"/>
        <w:ind w:left="0" w:firstLine="0"/>
      </w:pPr>
      <w:r>
        <w:tab/>
      </w:r>
      <w:r>
        <w:tab/>
        <w:t xml:space="preserve">       </w:t>
      </w:r>
      <w:r w:rsidR="007214C8">
        <w:t>2.</w:t>
      </w:r>
      <w:r w:rsidR="007214C8" w:rsidRPr="00387E63">
        <w:t>Design and Prototype phase</w:t>
      </w:r>
    </w:p>
    <w:p w:rsidR="007214C8" w:rsidRPr="008B2B7A" w:rsidRDefault="007214C8" w:rsidP="007214C8">
      <w:pPr>
        <w:pStyle w:val="BULLETA"/>
      </w:pPr>
      <w:r w:rsidRPr="00387E63">
        <w:tab/>
      </w:r>
      <w:r>
        <w:t xml:space="preserve"> </w:t>
      </w:r>
      <w:r w:rsidRPr="00387E63">
        <w:t xml:space="preserve"> When applicable, the PQP Team develops the product and process plan which considers special </w:t>
      </w:r>
      <w:r>
        <w:t xml:space="preserve"> </w:t>
      </w:r>
      <w:r w:rsidRPr="00387E63">
        <w:t xml:space="preserve">characteristics and customer specific requirements. </w:t>
      </w:r>
      <w:r w:rsidR="002B1305">
        <w:t>The responsible designer</w:t>
      </w:r>
      <w:r w:rsidR="009C110A">
        <w:t xml:space="preserve"> develops the design plan for the Design team member(s) </w:t>
      </w:r>
      <w:r w:rsidR="002B1305">
        <w:t xml:space="preserve">as per </w:t>
      </w:r>
      <w:r w:rsidR="009C110A">
        <w:t xml:space="preserve">PR-ENG-001. </w:t>
      </w:r>
      <w:r w:rsidRPr="00387E63">
        <w:t xml:space="preserve">Product realization  is achieved by drawings, Bill of Materials, </w:t>
      </w:r>
      <w:r w:rsidRPr="009E71FD">
        <w:t>Timeline,</w:t>
      </w:r>
      <w:r w:rsidRPr="00387E63">
        <w:t xml:space="preserve">Design Reviews, Design testing, </w:t>
      </w:r>
      <w:r w:rsidRPr="008B2B7A">
        <w:t xml:space="preserve">prototype build, </w:t>
      </w:r>
      <w:r w:rsidR="002B1305" w:rsidRPr="008B2B7A">
        <w:t>prototype process capability workbook</w:t>
      </w:r>
      <w:r w:rsidR="002B1305">
        <w:t xml:space="preserve">, </w:t>
      </w:r>
      <w:r w:rsidRPr="00387E63">
        <w:t xml:space="preserve">gauge designs, </w:t>
      </w:r>
      <w:r w:rsidRPr="008B2B7A">
        <w:t>prototype Control Plan,</w:t>
      </w:r>
      <w:r w:rsidRPr="00387E63">
        <w:t xml:space="preserve"> DFMEA’s, process flow and PFMEA</w:t>
      </w:r>
      <w:r>
        <w:t>.</w:t>
      </w:r>
      <w:r w:rsidRPr="00387E63">
        <w:t xml:space="preserve"> </w:t>
      </w:r>
      <w:r>
        <w:t>Design changes, Reviews Verification and Validation and Protype programs are the resposnibility of the designresponsible PQP team member(s).</w:t>
      </w:r>
      <w:r w:rsidRPr="00387E63">
        <w:t xml:space="preserve"> developed by the cross-functional team.</w:t>
      </w:r>
      <w:r>
        <w:t xml:space="preserve"> </w:t>
      </w:r>
      <w:r w:rsidRPr="008B2B7A">
        <w:t>Design is responsible for the quality of prototype build parts.</w:t>
      </w:r>
    </w:p>
    <w:p w:rsidR="007214C8" w:rsidRPr="00387E63" w:rsidRDefault="007214C8" w:rsidP="007214C8">
      <w:pPr>
        <w:rPr>
          <w:rFonts w:ascii="CG Times (WN)" w:hAnsi="CG Times (WN)"/>
          <w:noProof/>
          <w:sz w:val="22"/>
        </w:rPr>
      </w:pPr>
    </w:p>
    <w:p w:rsidR="008B389D" w:rsidRPr="00387E63" w:rsidRDefault="008B389D" w:rsidP="008B389D">
      <w:pPr>
        <w:pStyle w:val="BULLETA"/>
      </w:pPr>
    </w:p>
    <w:p w:rsidR="008B389D" w:rsidRPr="00387E63" w:rsidRDefault="007D083F" w:rsidP="007D083F">
      <w:pPr>
        <w:pStyle w:val="BULLETA"/>
        <w:ind w:left="1080" w:firstLine="0"/>
        <w:rPr>
          <w:b/>
        </w:rPr>
      </w:pPr>
      <w:r>
        <w:rPr>
          <w:b/>
        </w:rPr>
        <w:t>3.</w:t>
      </w:r>
      <w:r w:rsidR="008B389D" w:rsidRPr="00387E63">
        <w:rPr>
          <w:b/>
        </w:rPr>
        <w:t>Process Design and Development</w:t>
      </w:r>
      <w:r w:rsidR="00F232CD">
        <w:rPr>
          <w:b/>
        </w:rPr>
        <w:t xml:space="preserve"> Phase</w:t>
      </w:r>
    </w:p>
    <w:p w:rsidR="009A4C1D" w:rsidRPr="00387E63" w:rsidRDefault="006863D1" w:rsidP="007D083F">
      <w:pPr>
        <w:ind w:left="720"/>
        <w:rPr>
          <w:sz w:val="22"/>
          <w:szCs w:val="22"/>
        </w:rPr>
      </w:pPr>
      <w:r w:rsidRPr="00387E63">
        <w:rPr>
          <w:sz w:val="22"/>
          <w:szCs w:val="22"/>
        </w:rPr>
        <w:t>Process design is achieved by drawings,</w:t>
      </w:r>
      <w:r w:rsidR="00975A9F" w:rsidRPr="00387E63">
        <w:rPr>
          <w:sz w:val="22"/>
          <w:szCs w:val="22"/>
        </w:rPr>
        <w:t xml:space="preserve"> </w:t>
      </w:r>
      <w:r w:rsidR="00975A9F" w:rsidRPr="009E71FD">
        <w:rPr>
          <w:sz w:val="22"/>
          <w:szCs w:val="22"/>
        </w:rPr>
        <w:t>PFMEA</w:t>
      </w:r>
      <w:r w:rsidR="00975A9F" w:rsidRPr="00387E63">
        <w:rPr>
          <w:i/>
          <w:sz w:val="22"/>
          <w:szCs w:val="22"/>
        </w:rPr>
        <w:t xml:space="preserve">, </w:t>
      </w:r>
      <w:r w:rsidRPr="008B2B7A">
        <w:rPr>
          <w:sz w:val="22"/>
          <w:szCs w:val="22"/>
        </w:rPr>
        <w:t>existing process capability data, prototype tooling build</w:t>
      </w:r>
      <w:r w:rsidRPr="00387E63">
        <w:rPr>
          <w:sz w:val="22"/>
          <w:szCs w:val="22"/>
        </w:rPr>
        <w:t xml:space="preserve">, </w:t>
      </w:r>
      <w:r w:rsidR="00A031CB" w:rsidRPr="00387E63">
        <w:rPr>
          <w:sz w:val="22"/>
          <w:szCs w:val="22"/>
        </w:rPr>
        <w:t xml:space="preserve">and </w:t>
      </w:r>
      <w:r w:rsidR="00982928" w:rsidRPr="00387E63">
        <w:rPr>
          <w:sz w:val="22"/>
          <w:szCs w:val="22"/>
        </w:rPr>
        <w:t>use of</w:t>
      </w:r>
      <w:r w:rsidR="004F1232" w:rsidRPr="00387E63">
        <w:rPr>
          <w:sz w:val="22"/>
          <w:szCs w:val="22"/>
        </w:rPr>
        <w:t xml:space="preserve"> </w:t>
      </w:r>
      <w:r w:rsidR="00A031CB" w:rsidRPr="00387E63">
        <w:rPr>
          <w:sz w:val="22"/>
          <w:szCs w:val="22"/>
        </w:rPr>
        <w:t xml:space="preserve">design </w:t>
      </w:r>
      <w:r w:rsidR="004F1232" w:rsidRPr="00387E63">
        <w:rPr>
          <w:sz w:val="22"/>
          <w:szCs w:val="22"/>
        </w:rPr>
        <w:t>data on existing processes. Tooling development is reviewed weekl</w:t>
      </w:r>
      <w:r w:rsidR="004F1232" w:rsidRPr="00387E63">
        <w:rPr>
          <w:i/>
          <w:sz w:val="22"/>
          <w:szCs w:val="22"/>
        </w:rPr>
        <w:t>y</w:t>
      </w:r>
      <w:r w:rsidR="004F1232" w:rsidRPr="008B2B7A">
        <w:rPr>
          <w:sz w:val="22"/>
          <w:szCs w:val="22"/>
        </w:rPr>
        <w:t>.</w:t>
      </w:r>
      <w:r w:rsidR="00982928" w:rsidRPr="008B2B7A">
        <w:rPr>
          <w:sz w:val="22"/>
          <w:szCs w:val="22"/>
        </w:rPr>
        <w:t xml:space="preserve"> P</w:t>
      </w:r>
      <w:r w:rsidR="005D4F66" w:rsidRPr="008B2B7A">
        <w:rPr>
          <w:sz w:val="22"/>
          <w:szCs w:val="22"/>
        </w:rPr>
        <w:t>rocess Instructions, P</w:t>
      </w:r>
      <w:r w:rsidR="00982928" w:rsidRPr="008B2B7A">
        <w:rPr>
          <w:sz w:val="22"/>
          <w:szCs w:val="22"/>
        </w:rPr>
        <w:t>ackaging</w:t>
      </w:r>
      <w:r w:rsidR="005D4F66" w:rsidRPr="008B2B7A">
        <w:rPr>
          <w:sz w:val="22"/>
          <w:szCs w:val="22"/>
        </w:rPr>
        <w:t xml:space="preserve"> Standards, and Manufacturing Implementation Plan </w:t>
      </w:r>
      <w:r w:rsidR="005D4F66" w:rsidRPr="00387E63">
        <w:rPr>
          <w:sz w:val="22"/>
          <w:szCs w:val="22"/>
        </w:rPr>
        <w:t>are also developed by the cross functional team.</w:t>
      </w:r>
    </w:p>
    <w:p w:rsidR="004F1232" w:rsidRPr="00387E63" w:rsidRDefault="004F1232" w:rsidP="006863D1">
      <w:pPr>
        <w:ind w:left="1080"/>
        <w:rPr>
          <w:sz w:val="22"/>
          <w:szCs w:val="22"/>
        </w:rPr>
      </w:pPr>
    </w:p>
    <w:p w:rsidR="008B389D" w:rsidRPr="007D083F" w:rsidRDefault="007D083F" w:rsidP="007D083F">
      <w:pPr>
        <w:ind w:left="108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4.</w:t>
      </w:r>
      <w:r w:rsidR="008B389D" w:rsidRPr="007D083F">
        <w:rPr>
          <w:b/>
          <w:sz w:val="22"/>
          <w:szCs w:val="22"/>
        </w:rPr>
        <w:t>Pre</w:t>
      </w:r>
      <w:proofErr w:type="gramEnd"/>
      <w:r w:rsidR="008B389D" w:rsidRPr="007D083F">
        <w:rPr>
          <w:b/>
          <w:sz w:val="22"/>
          <w:szCs w:val="22"/>
        </w:rPr>
        <w:t>-Launch Product and Process Validation</w:t>
      </w:r>
      <w:r w:rsidR="00F232CD">
        <w:rPr>
          <w:b/>
          <w:sz w:val="22"/>
          <w:szCs w:val="22"/>
        </w:rPr>
        <w:t xml:space="preserve"> Phase</w:t>
      </w:r>
    </w:p>
    <w:p w:rsidR="008B389D" w:rsidRPr="008B2B7A" w:rsidRDefault="008B389D" w:rsidP="007D083F">
      <w:pPr>
        <w:ind w:left="720"/>
        <w:rPr>
          <w:b/>
          <w:sz w:val="22"/>
          <w:szCs w:val="22"/>
        </w:rPr>
      </w:pPr>
      <w:r w:rsidRPr="00387E63">
        <w:rPr>
          <w:sz w:val="22"/>
        </w:rPr>
        <w:t xml:space="preserve">In the Pre-Launch phase, the PQP </w:t>
      </w:r>
      <w:r w:rsidRPr="008B2B7A">
        <w:rPr>
          <w:sz w:val="22"/>
        </w:rPr>
        <w:t xml:space="preserve">Team documents the product and </w:t>
      </w:r>
      <w:proofErr w:type="gramStart"/>
      <w:r w:rsidRPr="008B2B7A">
        <w:rPr>
          <w:sz w:val="22"/>
        </w:rPr>
        <w:t>process</w:t>
      </w:r>
      <w:proofErr w:type="gramEnd"/>
      <w:r w:rsidRPr="008B2B7A">
        <w:rPr>
          <w:sz w:val="22"/>
        </w:rPr>
        <w:t xml:space="preserve"> at the Pre-Launch level</w:t>
      </w:r>
      <w:r w:rsidRPr="00387E63">
        <w:rPr>
          <w:sz w:val="22"/>
        </w:rPr>
        <w:t xml:space="preserve"> as well the intended production level. As the product and process </w:t>
      </w:r>
      <w:r w:rsidR="00A031CB" w:rsidRPr="00387E63">
        <w:rPr>
          <w:sz w:val="22"/>
        </w:rPr>
        <w:t xml:space="preserve">is </w:t>
      </w:r>
      <w:r w:rsidRPr="00387E63">
        <w:rPr>
          <w:sz w:val="22"/>
        </w:rPr>
        <w:t>developed and finali</w:t>
      </w:r>
      <w:r w:rsidR="00A031CB" w:rsidRPr="00387E63">
        <w:rPr>
          <w:sz w:val="22"/>
        </w:rPr>
        <w:t xml:space="preserve">zed, changes to the product and/or </w:t>
      </w:r>
      <w:r w:rsidRPr="00387E63">
        <w:rPr>
          <w:sz w:val="22"/>
        </w:rPr>
        <w:t>process are documented in the PQP record</w:t>
      </w:r>
      <w:r w:rsidRPr="008B2B7A">
        <w:rPr>
          <w:sz w:val="22"/>
        </w:rPr>
        <w:t>.</w:t>
      </w:r>
      <w:r w:rsidR="00975A9F" w:rsidRPr="008B2B7A">
        <w:rPr>
          <w:sz w:val="22"/>
        </w:rPr>
        <w:t xml:space="preserve"> </w:t>
      </w:r>
      <w:r w:rsidR="007214C8" w:rsidRPr="008B2B7A">
        <w:rPr>
          <w:sz w:val="22"/>
        </w:rPr>
        <w:t>Plant Quality Managers are responsible for the quality of pre-launch parts.</w:t>
      </w:r>
    </w:p>
    <w:p w:rsidR="008B389D" w:rsidRPr="00387E63" w:rsidRDefault="00A276D4" w:rsidP="002C0244">
      <w:pPr>
        <w:ind w:left="720"/>
        <w:rPr>
          <w:sz w:val="22"/>
        </w:rPr>
      </w:pPr>
      <w:r w:rsidRPr="00387E63">
        <w:rPr>
          <w:sz w:val="22"/>
        </w:rPr>
        <w:t>The PQP Team ensures that manufacturing process flowchart, PFMEA, Pre-Launch Control Plan are planned and evaluated</w:t>
      </w:r>
      <w:r w:rsidR="004F1232" w:rsidRPr="00387E63">
        <w:rPr>
          <w:sz w:val="22"/>
        </w:rPr>
        <w:t xml:space="preserve">; that processes generating </w:t>
      </w:r>
      <w:r w:rsidRPr="00387E63">
        <w:rPr>
          <w:sz w:val="22"/>
        </w:rPr>
        <w:t xml:space="preserve">Special Product Characteristics are identified, and that adequate and capable processes are developed </w:t>
      </w:r>
      <w:r w:rsidR="00C15F3D" w:rsidRPr="00387E63">
        <w:rPr>
          <w:sz w:val="22"/>
        </w:rPr>
        <w:t xml:space="preserve">and maintained. After </w:t>
      </w:r>
      <w:r w:rsidR="00C15F3D" w:rsidRPr="008B2B7A">
        <w:rPr>
          <w:sz w:val="22"/>
        </w:rPr>
        <w:t>trial run</w:t>
      </w:r>
      <w:r w:rsidR="00A031CB" w:rsidRPr="008B2B7A">
        <w:rPr>
          <w:sz w:val="22"/>
        </w:rPr>
        <w:t>/</w:t>
      </w:r>
      <w:proofErr w:type="spellStart"/>
      <w:r w:rsidR="00A031CB" w:rsidRPr="008B2B7A">
        <w:rPr>
          <w:sz w:val="22"/>
        </w:rPr>
        <w:t>run@rate</w:t>
      </w:r>
      <w:proofErr w:type="spellEnd"/>
      <w:r w:rsidR="00A031CB" w:rsidRPr="008B2B7A">
        <w:rPr>
          <w:sz w:val="22"/>
        </w:rPr>
        <w:t>;</w:t>
      </w:r>
      <w:r w:rsidR="00A031CB" w:rsidRPr="00387E63">
        <w:rPr>
          <w:sz w:val="22"/>
        </w:rPr>
        <w:t xml:space="preserve"> measurement system analysis</w:t>
      </w:r>
      <w:r w:rsidRPr="00387E63">
        <w:rPr>
          <w:sz w:val="22"/>
        </w:rPr>
        <w:t>, process capability studies, layouts,</w:t>
      </w:r>
      <w:r w:rsidR="004F1232" w:rsidRPr="00387E63">
        <w:rPr>
          <w:sz w:val="22"/>
        </w:rPr>
        <w:t xml:space="preserve"> Production </w:t>
      </w:r>
      <w:r w:rsidR="00975A9F" w:rsidRPr="00387E63">
        <w:rPr>
          <w:sz w:val="22"/>
        </w:rPr>
        <w:t xml:space="preserve">Control Plan and any other customer </w:t>
      </w:r>
      <w:r w:rsidRPr="00387E63">
        <w:rPr>
          <w:sz w:val="22"/>
        </w:rPr>
        <w:t>requirements for PPAP submission are complete</w:t>
      </w:r>
      <w:r w:rsidR="00A031CB" w:rsidRPr="00387E63">
        <w:rPr>
          <w:sz w:val="22"/>
        </w:rPr>
        <w:t>d</w:t>
      </w:r>
      <w:r w:rsidRPr="00387E63">
        <w:rPr>
          <w:sz w:val="22"/>
        </w:rPr>
        <w:t xml:space="preserve">. </w:t>
      </w:r>
    </w:p>
    <w:p w:rsidR="008B389D" w:rsidRPr="00387E63" w:rsidRDefault="008B389D" w:rsidP="00E025A7">
      <w:pPr>
        <w:ind w:left="900"/>
        <w:rPr>
          <w:sz w:val="22"/>
        </w:rPr>
      </w:pPr>
    </w:p>
    <w:p w:rsidR="008B389D" w:rsidRPr="00387E63" w:rsidRDefault="008B389D" w:rsidP="00E025A7">
      <w:pPr>
        <w:ind w:left="900"/>
        <w:rPr>
          <w:b/>
          <w:sz w:val="22"/>
        </w:rPr>
      </w:pPr>
    </w:p>
    <w:p w:rsidR="008B389D" w:rsidRPr="007D083F" w:rsidRDefault="007D083F" w:rsidP="007D083F">
      <w:pPr>
        <w:ind w:left="1080"/>
        <w:rPr>
          <w:b/>
          <w:sz w:val="22"/>
        </w:rPr>
      </w:pPr>
      <w:proofErr w:type="gramStart"/>
      <w:r>
        <w:rPr>
          <w:b/>
          <w:sz w:val="22"/>
        </w:rPr>
        <w:t>5.</w:t>
      </w:r>
      <w:r w:rsidR="008B389D" w:rsidRPr="007D083F">
        <w:rPr>
          <w:b/>
          <w:sz w:val="22"/>
        </w:rPr>
        <w:t>Production</w:t>
      </w:r>
      <w:proofErr w:type="gramEnd"/>
      <w:r w:rsidR="008B389D" w:rsidRPr="007D083F">
        <w:rPr>
          <w:b/>
          <w:sz w:val="22"/>
        </w:rPr>
        <w:t>, Feedback and Improvement</w:t>
      </w:r>
      <w:r w:rsidR="00F232CD">
        <w:rPr>
          <w:b/>
          <w:sz w:val="22"/>
        </w:rPr>
        <w:t xml:space="preserve"> Phase</w:t>
      </w:r>
    </w:p>
    <w:p w:rsidR="00A276D4" w:rsidRPr="00387E63" w:rsidRDefault="00A276D4" w:rsidP="009A4C1D">
      <w:pPr>
        <w:ind w:firstLine="720"/>
        <w:rPr>
          <w:sz w:val="22"/>
        </w:rPr>
      </w:pPr>
      <w:r w:rsidRPr="00387E63">
        <w:rPr>
          <w:sz w:val="22"/>
        </w:rPr>
        <w:t xml:space="preserve"> </w:t>
      </w:r>
    </w:p>
    <w:p w:rsidR="00072807" w:rsidRDefault="00A276D4" w:rsidP="007D083F">
      <w:pPr>
        <w:ind w:left="720"/>
        <w:rPr>
          <w:sz w:val="22"/>
        </w:rPr>
      </w:pPr>
      <w:r w:rsidRPr="008B2B7A">
        <w:rPr>
          <w:sz w:val="22"/>
          <w:szCs w:val="22"/>
        </w:rPr>
        <w:t>In the production phase</w:t>
      </w:r>
      <w:r w:rsidR="00975A9F" w:rsidRPr="008B2B7A">
        <w:rPr>
          <w:sz w:val="22"/>
          <w:szCs w:val="22"/>
        </w:rPr>
        <w:t>,</w:t>
      </w:r>
      <w:r w:rsidRPr="008B2B7A">
        <w:rPr>
          <w:sz w:val="22"/>
          <w:szCs w:val="22"/>
        </w:rPr>
        <w:t xml:space="preserve"> the PQP Team ensures that the intended production process level is reached and a</w:t>
      </w:r>
      <w:r w:rsidR="009A4C1D" w:rsidRPr="008B2B7A">
        <w:rPr>
          <w:sz w:val="22"/>
          <w:szCs w:val="22"/>
        </w:rPr>
        <w:t>ll documentation in the PQP record</w:t>
      </w:r>
      <w:r w:rsidR="00072807" w:rsidRPr="008B2B7A">
        <w:rPr>
          <w:sz w:val="22"/>
          <w:szCs w:val="22"/>
        </w:rPr>
        <w:t xml:space="preserve"> is complete and accurate. T</w:t>
      </w:r>
      <w:r w:rsidRPr="008B2B7A">
        <w:rPr>
          <w:sz w:val="22"/>
          <w:szCs w:val="22"/>
        </w:rPr>
        <w:t>he PQP team “signs off” the PQP</w:t>
      </w:r>
      <w:r w:rsidR="004F1232" w:rsidRPr="008B2B7A">
        <w:rPr>
          <w:sz w:val="22"/>
          <w:szCs w:val="22"/>
        </w:rPr>
        <w:t xml:space="preserve"> record</w:t>
      </w:r>
      <w:r w:rsidRPr="008B2B7A">
        <w:rPr>
          <w:sz w:val="22"/>
          <w:szCs w:val="22"/>
        </w:rPr>
        <w:t xml:space="preserve">, indicating the product and process are ready for production. </w:t>
      </w:r>
      <w:r w:rsidR="00A031CB" w:rsidRPr="008B2B7A">
        <w:rPr>
          <w:sz w:val="22"/>
          <w:szCs w:val="22"/>
        </w:rPr>
        <w:t xml:space="preserve">PPAP documentation is </w:t>
      </w:r>
      <w:r w:rsidR="009A4C1D" w:rsidRPr="008B2B7A">
        <w:rPr>
          <w:sz w:val="22"/>
          <w:szCs w:val="22"/>
        </w:rPr>
        <w:t xml:space="preserve">sent </w:t>
      </w:r>
      <w:r w:rsidR="007214C8" w:rsidRPr="008B2B7A">
        <w:rPr>
          <w:sz w:val="22"/>
          <w:szCs w:val="22"/>
        </w:rPr>
        <w:t xml:space="preserve">from the plant </w:t>
      </w:r>
      <w:r w:rsidR="009A4C1D" w:rsidRPr="008B2B7A">
        <w:rPr>
          <w:sz w:val="22"/>
          <w:szCs w:val="22"/>
        </w:rPr>
        <w:t>to the customer</w:t>
      </w:r>
      <w:r w:rsidR="00C36456" w:rsidRPr="008B2B7A">
        <w:rPr>
          <w:sz w:val="22"/>
          <w:szCs w:val="22"/>
        </w:rPr>
        <w:t xml:space="preserve"> for approval</w:t>
      </w:r>
      <w:r w:rsidR="00072807" w:rsidRPr="008B2B7A">
        <w:rPr>
          <w:sz w:val="22"/>
        </w:rPr>
        <w:t>.</w:t>
      </w:r>
      <w:r w:rsidR="00072807" w:rsidRPr="00387E63">
        <w:rPr>
          <w:sz w:val="22"/>
        </w:rPr>
        <w:t xml:space="preserve"> </w:t>
      </w:r>
    </w:p>
    <w:p w:rsidR="007D083F" w:rsidRPr="00387E63" w:rsidRDefault="007D083F" w:rsidP="007D083F">
      <w:pPr>
        <w:ind w:left="720"/>
        <w:rPr>
          <w:sz w:val="22"/>
        </w:rPr>
      </w:pPr>
    </w:p>
    <w:p w:rsidR="009A4C1D" w:rsidRPr="00387E63" w:rsidRDefault="00072807" w:rsidP="007D083F">
      <w:pPr>
        <w:ind w:left="720"/>
        <w:rPr>
          <w:sz w:val="22"/>
        </w:rPr>
      </w:pPr>
      <w:r w:rsidRPr="00387E63">
        <w:rPr>
          <w:sz w:val="22"/>
        </w:rPr>
        <w:t xml:space="preserve">The PQP team is responsible for completing the </w:t>
      </w:r>
      <w:r w:rsidRPr="008B2B7A">
        <w:rPr>
          <w:sz w:val="22"/>
        </w:rPr>
        <w:t>in</w:t>
      </w:r>
      <w:r w:rsidR="00A031CB" w:rsidRPr="008B2B7A">
        <w:rPr>
          <w:sz w:val="22"/>
        </w:rPr>
        <w:t xml:space="preserve">formation of </w:t>
      </w:r>
      <w:r w:rsidR="00C15F3D" w:rsidRPr="008B2B7A">
        <w:rPr>
          <w:sz w:val="22"/>
        </w:rPr>
        <w:t>lessons learned</w:t>
      </w:r>
      <w:r w:rsidR="00C15F3D" w:rsidRPr="00387E63">
        <w:rPr>
          <w:sz w:val="22"/>
        </w:rPr>
        <w:t xml:space="preserve"> from the</w:t>
      </w:r>
      <w:r w:rsidRPr="00387E63">
        <w:rPr>
          <w:sz w:val="22"/>
        </w:rPr>
        <w:t xml:space="preserve"> product quality planning process</w:t>
      </w:r>
      <w:r w:rsidR="009A4C1D" w:rsidRPr="00387E63">
        <w:rPr>
          <w:sz w:val="22"/>
        </w:rPr>
        <w:t>.</w:t>
      </w:r>
      <w:r w:rsidRPr="00387E63">
        <w:rPr>
          <w:sz w:val="22"/>
        </w:rPr>
        <w:t xml:space="preserve"> </w:t>
      </w:r>
    </w:p>
    <w:p w:rsidR="007D083F" w:rsidRDefault="007D083F">
      <w:pPr>
        <w:rPr>
          <w:sz w:val="22"/>
        </w:rPr>
      </w:pPr>
      <w:r>
        <w:rPr>
          <w:sz w:val="22"/>
        </w:rPr>
        <w:br w:type="page"/>
      </w:r>
    </w:p>
    <w:tbl>
      <w:tblPr>
        <w:tblW w:w="0" w:type="auto"/>
        <w:tblInd w:w="558" w:type="dxa"/>
        <w:tblLayout w:type="fixed"/>
        <w:tblLook w:val="0000"/>
      </w:tblPr>
      <w:tblGrid>
        <w:gridCol w:w="3552"/>
        <w:gridCol w:w="3220"/>
        <w:gridCol w:w="3763"/>
      </w:tblGrid>
      <w:tr w:rsidR="007D083F" w:rsidRPr="00387E63" w:rsidTr="005B2DEA">
        <w:trPr>
          <w:cantSplit/>
        </w:trPr>
        <w:tc>
          <w:tcPr>
            <w:tcW w:w="676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D083F" w:rsidRPr="00387E63" w:rsidRDefault="00522FE3" w:rsidP="005B2DEA">
            <w:pPr>
              <w:ind w:left="72" w:right="-3618"/>
              <w:rPr>
                <w:sz w:val="54"/>
              </w:rPr>
            </w:pPr>
            <w:r w:rsidRPr="00522FE3">
              <w:rPr>
                <w:b/>
                <w:i/>
                <w:sz w:val="48"/>
              </w:rPr>
              <w:lastRenderedPageBreak/>
              <w:pict>
                <v:line id="_x0000_s1037" style="position:absolute;left:0;text-align:left;z-index:251662336" from="5in,21.65pt" to="547.25pt,21.7pt" o:allowincell="f">
                  <v:stroke startarrowwidth="narrow" startarrowlength="short" endarrowwidth="narrow" endarrowlength="short"/>
                </v:line>
              </w:pict>
            </w:r>
            <w:r w:rsidR="007D083F" w:rsidRPr="00387E63">
              <w:rPr>
                <w:b/>
                <w:sz w:val="32"/>
              </w:rPr>
              <w:t xml:space="preserve"> </w:t>
            </w:r>
            <w:r w:rsidR="007D083F" w:rsidRPr="00387E63">
              <w:rPr>
                <w:b/>
                <w:i/>
                <w:sz w:val="36"/>
                <w:szCs w:val="36"/>
              </w:rPr>
              <w:t>Windsor Machine &amp; Stamping (2009) Ltd.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83F" w:rsidRPr="00387E63" w:rsidRDefault="007D083F" w:rsidP="005B2DEA">
            <w:pPr>
              <w:ind w:right="-540"/>
              <w:rPr>
                <w:sz w:val="18"/>
              </w:rPr>
            </w:pPr>
            <w:r w:rsidRPr="00387E63">
              <w:t>Document Type</w:t>
            </w:r>
            <w:r w:rsidRPr="00387E63">
              <w:rPr>
                <w:sz w:val="18"/>
              </w:rPr>
              <w:t xml:space="preserve">:       </w:t>
            </w:r>
            <w:r w:rsidRPr="00387E63">
              <w:rPr>
                <w:b/>
              </w:rPr>
              <w:t>PROCEDURE</w:t>
            </w:r>
            <w:r w:rsidRPr="00387E63">
              <w:rPr>
                <w:sz w:val="18"/>
              </w:rPr>
              <w:t xml:space="preserve"> </w:t>
            </w:r>
          </w:p>
          <w:p w:rsidR="007D083F" w:rsidRPr="00387E63" w:rsidRDefault="007D083F" w:rsidP="005B2DEA">
            <w:pPr>
              <w:ind w:right="-18"/>
              <w:rPr>
                <w:sz w:val="18"/>
              </w:rPr>
            </w:pPr>
          </w:p>
          <w:p w:rsidR="007D083F" w:rsidRPr="00387E63" w:rsidRDefault="007D083F" w:rsidP="005B2DEA">
            <w:pPr>
              <w:ind w:right="-540"/>
              <w:rPr>
                <w:sz w:val="18"/>
              </w:rPr>
            </w:pPr>
            <w:r w:rsidRPr="00387E63">
              <w:t xml:space="preserve">Department:     </w:t>
            </w:r>
            <w:r w:rsidRPr="00387E63">
              <w:rPr>
                <w:b/>
              </w:rPr>
              <w:t>QUALITY ASSURANCE</w:t>
            </w:r>
            <w:r w:rsidRPr="00387E63">
              <w:t xml:space="preserve">       </w:t>
            </w:r>
          </w:p>
          <w:p w:rsidR="007D083F" w:rsidRPr="00387E63" w:rsidRDefault="007D083F" w:rsidP="005B2DEA">
            <w:pPr>
              <w:ind w:left="180" w:right="-540"/>
              <w:jc w:val="center"/>
              <w:rPr>
                <w:sz w:val="18"/>
              </w:rPr>
            </w:pPr>
          </w:p>
        </w:tc>
      </w:tr>
      <w:tr w:rsidR="007D083F" w:rsidRPr="00387E63" w:rsidTr="005B2DEA">
        <w:trPr>
          <w:cantSplit/>
        </w:trPr>
        <w:tc>
          <w:tcPr>
            <w:tcW w:w="3548" w:type="dxa"/>
            <w:tcBorders>
              <w:top w:val="single" w:sz="6" w:space="0" w:color="auto"/>
              <w:left w:val="single" w:sz="6" w:space="0" w:color="auto"/>
            </w:tcBorders>
          </w:tcPr>
          <w:p w:rsidR="007D083F" w:rsidRPr="00387E63" w:rsidRDefault="007D083F" w:rsidP="005B2DEA">
            <w:pPr>
              <w:ind w:right="-540"/>
              <w:rPr>
                <w:sz w:val="18"/>
              </w:rPr>
            </w:pPr>
            <w:r w:rsidRPr="00387E63">
              <w:t>Prepared By</w:t>
            </w:r>
            <w:r w:rsidRPr="00387E63">
              <w:rPr>
                <w:sz w:val="18"/>
              </w:rPr>
              <w:t xml:space="preserve">:   </w:t>
            </w:r>
            <w:r w:rsidR="00053EA5">
              <w:rPr>
                <w:sz w:val="18"/>
              </w:rPr>
              <w:t>J. Little</w:t>
            </w:r>
          </w:p>
          <w:p w:rsidR="007D083F" w:rsidRPr="00387E63" w:rsidRDefault="007D083F" w:rsidP="005B2DEA">
            <w:pPr>
              <w:ind w:right="-540"/>
              <w:rPr>
                <w:sz w:val="18"/>
              </w:rPr>
            </w:pPr>
            <w:r w:rsidRPr="00387E63">
              <w:rPr>
                <w:sz w:val="18"/>
              </w:rPr>
              <w:t xml:space="preserve">Approved By:   </w:t>
            </w:r>
          </w:p>
          <w:p w:rsidR="007D083F" w:rsidRPr="00387E63" w:rsidRDefault="007D083F" w:rsidP="005B2DEA">
            <w:pPr>
              <w:ind w:left="180" w:right="-540"/>
              <w:rPr>
                <w:sz w:val="18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83F" w:rsidRPr="00387E63" w:rsidRDefault="007D083F" w:rsidP="005B2DEA">
            <w:pPr>
              <w:ind w:right="-540"/>
              <w:rPr>
                <w:sz w:val="18"/>
              </w:rPr>
            </w:pPr>
            <w:r w:rsidRPr="00387E63">
              <w:t>Release Date</w:t>
            </w:r>
            <w:r w:rsidRPr="00387E63">
              <w:rPr>
                <w:sz w:val="18"/>
              </w:rPr>
              <w:t xml:space="preserve">: Aug 11,1997  </w:t>
            </w:r>
          </w:p>
          <w:p w:rsidR="007D083F" w:rsidRPr="00387E63" w:rsidRDefault="007D083F" w:rsidP="005B2DEA">
            <w:pPr>
              <w:ind w:left="180" w:right="-540"/>
              <w:jc w:val="center"/>
              <w:rPr>
                <w:sz w:val="18"/>
              </w:rPr>
            </w:pPr>
          </w:p>
        </w:tc>
        <w:tc>
          <w:tcPr>
            <w:tcW w:w="3762" w:type="dxa"/>
            <w:tcBorders>
              <w:top w:val="single" w:sz="6" w:space="0" w:color="auto"/>
              <w:right w:val="single" w:sz="6" w:space="0" w:color="auto"/>
            </w:tcBorders>
          </w:tcPr>
          <w:p w:rsidR="007D083F" w:rsidRPr="00387E63" w:rsidRDefault="007D083F" w:rsidP="005B2DEA">
            <w:pPr>
              <w:ind w:right="-540"/>
              <w:rPr>
                <w:sz w:val="18"/>
              </w:rPr>
            </w:pPr>
            <w:r w:rsidRPr="00387E63">
              <w:t xml:space="preserve">Document No:          </w:t>
            </w:r>
            <w:r w:rsidRPr="00387E63">
              <w:rPr>
                <w:b/>
              </w:rPr>
              <w:t>PR-QA-010</w:t>
            </w:r>
          </w:p>
        </w:tc>
      </w:tr>
      <w:tr w:rsidR="007D083F" w:rsidRPr="00387E63" w:rsidTr="005B2DEA">
        <w:trPr>
          <w:cantSplit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83F" w:rsidRPr="00387E63" w:rsidRDefault="007D083F" w:rsidP="005B2DEA">
            <w:pPr>
              <w:ind w:right="-540"/>
              <w:rPr>
                <w:sz w:val="18"/>
              </w:rPr>
            </w:pPr>
            <w:r w:rsidRPr="00387E63">
              <w:t xml:space="preserve">Revision Date:  </w:t>
            </w:r>
            <w:r>
              <w:t>May 23, 2012</w:t>
            </w:r>
          </w:p>
        </w:tc>
        <w:tc>
          <w:tcPr>
            <w:tcW w:w="32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83F" w:rsidRPr="00387E63" w:rsidRDefault="007D083F" w:rsidP="005B2DEA">
            <w:pPr>
              <w:ind w:right="-540"/>
              <w:rPr>
                <w:sz w:val="18"/>
              </w:rPr>
            </w:pPr>
            <w:r w:rsidRPr="00387E63">
              <w:t>Revision No:  008</w:t>
            </w:r>
          </w:p>
          <w:p w:rsidR="007D083F" w:rsidRPr="00387E63" w:rsidRDefault="007D083F" w:rsidP="005B2DEA">
            <w:pPr>
              <w:ind w:left="180" w:right="-540"/>
              <w:jc w:val="center"/>
              <w:rPr>
                <w:sz w:val="18"/>
              </w:rPr>
            </w:pPr>
          </w:p>
        </w:tc>
        <w:tc>
          <w:tcPr>
            <w:tcW w:w="3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83F" w:rsidRPr="00387E63" w:rsidRDefault="007D083F" w:rsidP="005B2DEA">
            <w:pPr>
              <w:ind w:right="-540"/>
              <w:rPr>
                <w:sz w:val="18"/>
              </w:rPr>
            </w:pPr>
            <w:r w:rsidRPr="00387E63">
              <w:t>Page          4     of</w:t>
            </w:r>
            <w:r w:rsidRPr="00387E63">
              <w:rPr>
                <w:sz w:val="18"/>
              </w:rPr>
              <w:t xml:space="preserve">        4</w:t>
            </w:r>
          </w:p>
          <w:p w:rsidR="007D083F" w:rsidRPr="00387E63" w:rsidRDefault="007D083F" w:rsidP="005B2DEA">
            <w:pPr>
              <w:ind w:right="-540"/>
              <w:jc w:val="center"/>
              <w:rPr>
                <w:sz w:val="18"/>
              </w:rPr>
            </w:pPr>
          </w:p>
        </w:tc>
      </w:tr>
      <w:tr w:rsidR="007D083F" w:rsidRPr="00387E63" w:rsidTr="005B2DEA">
        <w:trPr>
          <w:cantSplit/>
        </w:trPr>
        <w:tc>
          <w:tcPr>
            <w:tcW w:w="10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83F" w:rsidRPr="00387E63" w:rsidRDefault="007D083F" w:rsidP="005B2DEA">
            <w:pPr>
              <w:pStyle w:val="PROCHEAD"/>
              <w:jc w:val="left"/>
              <w:rPr>
                <w:sz w:val="18"/>
              </w:rPr>
            </w:pPr>
            <w:r w:rsidRPr="00387E63">
              <w:rPr>
                <w:b w:val="0"/>
                <w:sz w:val="20"/>
              </w:rPr>
              <w:t xml:space="preserve">Subject:                                       </w:t>
            </w:r>
            <w:r w:rsidRPr="00387E63">
              <w:rPr>
                <w:sz w:val="24"/>
              </w:rPr>
              <w:t xml:space="preserve"> PRODUCT QUALITY PLANNING</w:t>
            </w:r>
            <w:r w:rsidRPr="00387E63">
              <w:rPr>
                <w:b w:val="0"/>
                <w:sz w:val="20"/>
              </w:rPr>
              <w:t xml:space="preserve">  </w:t>
            </w:r>
          </w:p>
        </w:tc>
      </w:tr>
    </w:tbl>
    <w:p w:rsidR="007D083F" w:rsidRPr="00387E63" w:rsidRDefault="007D083F" w:rsidP="007D083F">
      <w:pPr>
        <w:ind w:firstLine="720"/>
        <w:rPr>
          <w:sz w:val="22"/>
        </w:rPr>
      </w:pPr>
    </w:p>
    <w:p w:rsidR="00A44DBB" w:rsidRPr="00387E63" w:rsidRDefault="00A44DBB" w:rsidP="009A4C1D">
      <w:pPr>
        <w:ind w:left="504" w:firstLine="216"/>
        <w:rPr>
          <w:sz w:val="22"/>
        </w:rPr>
      </w:pPr>
    </w:p>
    <w:p w:rsidR="00A44DBB" w:rsidRPr="00387E63" w:rsidRDefault="00A44DBB" w:rsidP="009A4C1D">
      <w:pPr>
        <w:ind w:left="504" w:firstLine="216"/>
        <w:rPr>
          <w:sz w:val="22"/>
        </w:rPr>
      </w:pPr>
    </w:p>
    <w:p w:rsidR="00A276D4" w:rsidRPr="00387E63" w:rsidRDefault="00C36456" w:rsidP="009A4C1D">
      <w:pPr>
        <w:pStyle w:val="BULLETLAST"/>
        <w:tabs>
          <w:tab w:val="clear" w:pos="720"/>
        </w:tabs>
        <w:ind w:right="108"/>
      </w:pPr>
      <w:r w:rsidRPr="00387E63">
        <w:t>The PQP record</w:t>
      </w:r>
      <w:r w:rsidR="00A276D4" w:rsidRPr="00387E63">
        <w:t xml:space="preserve"> is a living document and is reviewed and updated as appropriate when any of the following occur:</w:t>
      </w:r>
    </w:p>
    <w:p w:rsidR="00A276D4" w:rsidRPr="00387E63" w:rsidRDefault="00A276D4"/>
    <w:p w:rsidR="00A276D4" w:rsidRPr="00387E63" w:rsidRDefault="00A276D4">
      <w:pPr>
        <w:numPr>
          <w:ilvl w:val="0"/>
          <w:numId w:val="4"/>
        </w:numPr>
        <w:rPr>
          <w:sz w:val="22"/>
        </w:rPr>
      </w:pPr>
      <w:r w:rsidRPr="00387E63">
        <w:rPr>
          <w:sz w:val="22"/>
        </w:rPr>
        <w:t>The product is changed.</w:t>
      </w:r>
    </w:p>
    <w:p w:rsidR="00A276D4" w:rsidRPr="00387E63" w:rsidRDefault="00A276D4">
      <w:pPr>
        <w:numPr>
          <w:ilvl w:val="0"/>
          <w:numId w:val="4"/>
        </w:numPr>
        <w:rPr>
          <w:sz w:val="22"/>
        </w:rPr>
      </w:pPr>
      <w:r w:rsidRPr="00387E63">
        <w:rPr>
          <w:sz w:val="22"/>
        </w:rPr>
        <w:t>The process is changed.</w:t>
      </w:r>
    </w:p>
    <w:p w:rsidR="00A276D4" w:rsidRPr="00387E63" w:rsidRDefault="00A276D4">
      <w:pPr>
        <w:numPr>
          <w:ilvl w:val="0"/>
          <w:numId w:val="4"/>
        </w:numPr>
        <w:rPr>
          <w:sz w:val="22"/>
        </w:rPr>
      </w:pPr>
      <w:r w:rsidRPr="00387E63">
        <w:rPr>
          <w:sz w:val="22"/>
        </w:rPr>
        <w:t>The process becomes unstable.</w:t>
      </w:r>
    </w:p>
    <w:p w:rsidR="00A276D4" w:rsidRPr="00387E63" w:rsidRDefault="00A276D4">
      <w:pPr>
        <w:numPr>
          <w:ilvl w:val="0"/>
          <w:numId w:val="4"/>
        </w:numPr>
        <w:rPr>
          <w:sz w:val="22"/>
        </w:rPr>
      </w:pPr>
      <w:r w:rsidRPr="00387E63">
        <w:rPr>
          <w:sz w:val="22"/>
        </w:rPr>
        <w:t>The process becomes non-capable.</w:t>
      </w:r>
    </w:p>
    <w:p w:rsidR="00A276D4" w:rsidRPr="00387E63" w:rsidRDefault="00A276D4">
      <w:pPr>
        <w:numPr>
          <w:ilvl w:val="0"/>
          <w:numId w:val="4"/>
        </w:numPr>
        <w:rPr>
          <w:sz w:val="22"/>
        </w:rPr>
      </w:pPr>
      <w:r w:rsidRPr="00387E63">
        <w:rPr>
          <w:sz w:val="22"/>
        </w:rPr>
        <w:t>Inspection methods, frequency, etc. is revised</w:t>
      </w:r>
    </w:p>
    <w:p w:rsidR="00A276D4" w:rsidRPr="00387E63" w:rsidRDefault="00A276D4">
      <w:pPr>
        <w:ind w:left="1440"/>
      </w:pPr>
    </w:p>
    <w:p w:rsidR="00A276D4" w:rsidRPr="00387E63" w:rsidRDefault="00A276D4">
      <w:pPr>
        <w:ind w:left="450"/>
        <w:rPr>
          <w:sz w:val="22"/>
        </w:rPr>
      </w:pPr>
      <w:r w:rsidRPr="00387E63">
        <w:rPr>
          <w:sz w:val="22"/>
        </w:rPr>
        <w:t xml:space="preserve">In the event </w:t>
      </w:r>
      <w:r w:rsidR="008B2B7A">
        <w:rPr>
          <w:sz w:val="22"/>
        </w:rPr>
        <w:t xml:space="preserve">that </w:t>
      </w:r>
      <w:r w:rsidRPr="00387E63">
        <w:rPr>
          <w:sz w:val="22"/>
        </w:rPr>
        <w:t>a current job is moved to another WMG location, a new PPAP / PSO will be initiated to the customer informing them of this decision.  The normal re-submission requirements will be</w:t>
      </w:r>
      <w:r w:rsidR="00A031CB" w:rsidRPr="00387E63">
        <w:rPr>
          <w:sz w:val="22"/>
        </w:rPr>
        <w:t xml:space="preserve"> followed as well as any</w:t>
      </w:r>
    </w:p>
    <w:p w:rsidR="009A4C1D" w:rsidRPr="00387E63" w:rsidRDefault="00A276D4">
      <w:pPr>
        <w:ind w:left="450"/>
        <w:rPr>
          <w:sz w:val="22"/>
        </w:rPr>
      </w:pPr>
      <w:proofErr w:type="gramStart"/>
      <w:r w:rsidRPr="00387E63">
        <w:rPr>
          <w:sz w:val="22"/>
        </w:rPr>
        <w:t>customer</w:t>
      </w:r>
      <w:proofErr w:type="gramEnd"/>
      <w:r w:rsidRPr="00387E63">
        <w:rPr>
          <w:sz w:val="22"/>
        </w:rPr>
        <w:t xml:space="preserve"> specifics.  See reference document FOQA81 – Production Supplier to Change/Move Production Location.</w:t>
      </w:r>
    </w:p>
    <w:p w:rsidR="007D083F" w:rsidRDefault="007D083F">
      <w:pPr>
        <w:rPr>
          <w:sz w:val="22"/>
        </w:rPr>
      </w:pPr>
    </w:p>
    <w:p w:rsidR="007D083F" w:rsidRDefault="007D083F">
      <w:pPr>
        <w:rPr>
          <w:sz w:val="22"/>
        </w:rPr>
      </w:pPr>
    </w:p>
    <w:p w:rsidR="007D083F" w:rsidRDefault="007D083F">
      <w:pPr>
        <w:rPr>
          <w:sz w:val="22"/>
        </w:rPr>
      </w:pPr>
    </w:p>
    <w:p w:rsidR="007D083F" w:rsidRPr="00387E63" w:rsidRDefault="007D083F" w:rsidP="007D083F">
      <w:pPr>
        <w:ind w:left="450"/>
        <w:rPr>
          <w:sz w:val="22"/>
        </w:rPr>
      </w:pPr>
    </w:p>
    <w:p w:rsidR="007D083F" w:rsidRPr="00387E63" w:rsidRDefault="007D083F" w:rsidP="007D083F">
      <w:pPr>
        <w:rPr>
          <w:sz w:val="22"/>
        </w:rPr>
      </w:pPr>
    </w:p>
    <w:p w:rsidR="007D083F" w:rsidRDefault="007D083F" w:rsidP="007D083F">
      <w:pPr>
        <w:pStyle w:val="SECHEAD"/>
        <w:tabs>
          <w:tab w:val="clear" w:pos="504"/>
          <w:tab w:val="left" w:pos="630"/>
        </w:tabs>
        <w:ind w:left="630" w:firstLine="0"/>
        <w:rPr>
          <w:noProof w:val="0"/>
        </w:rPr>
      </w:pPr>
      <w:r w:rsidRPr="00387E63">
        <w:rPr>
          <w:noProof w:val="0"/>
        </w:rPr>
        <w:t>ASSOCIATED DOCUMENTS</w:t>
      </w:r>
    </w:p>
    <w:p w:rsidR="007D083F" w:rsidRPr="008B2B7A" w:rsidRDefault="007D083F" w:rsidP="007D083F">
      <w:pPr>
        <w:pStyle w:val="BULLETA"/>
        <w:rPr>
          <w:rFonts w:ascii="Times New Roman" w:hAnsi="Times New Roman"/>
        </w:rPr>
      </w:pPr>
      <w:r>
        <w:tab/>
      </w:r>
      <w:r>
        <w:tab/>
      </w:r>
      <w:r>
        <w:tab/>
      </w:r>
      <w:r w:rsidRPr="008B2B7A">
        <w:rPr>
          <w:rFonts w:ascii="Times New Roman" w:hAnsi="Times New Roman"/>
        </w:rPr>
        <w:t>Design Control</w:t>
      </w:r>
      <w:r w:rsidRPr="008B2B7A">
        <w:rPr>
          <w:rFonts w:ascii="Times New Roman" w:hAnsi="Times New Roman"/>
        </w:rPr>
        <w:tab/>
      </w:r>
      <w:r w:rsidRPr="008B2B7A">
        <w:rPr>
          <w:rFonts w:ascii="Times New Roman" w:hAnsi="Times New Roman"/>
        </w:rPr>
        <w:tab/>
      </w:r>
      <w:r w:rsidRPr="008B2B7A">
        <w:rPr>
          <w:rFonts w:ascii="Times New Roman" w:hAnsi="Times New Roman"/>
        </w:rPr>
        <w:tab/>
      </w:r>
      <w:r w:rsidRPr="008B2B7A">
        <w:rPr>
          <w:rFonts w:ascii="Times New Roman" w:hAnsi="Times New Roman"/>
        </w:rPr>
        <w:tab/>
      </w:r>
      <w:r w:rsidRPr="008B2B7A">
        <w:rPr>
          <w:rFonts w:ascii="Times New Roman" w:hAnsi="Times New Roman"/>
        </w:rPr>
        <w:tab/>
      </w:r>
      <w:r w:rsidRPr="008B2B7A">
        <w:rPr>
          <w:rFonts w:ascii="Times New Roman" w:hAnsi="Times New Roman"/>
        </w:rPr>
        <w:tab/>
      </w:r>
      <w:r w:rsidRPr="008B2B7A">
        <w:rPr>
          <w:rFonts w:ascii="Times New Roman" w:hAnsi="Times New Roman"/>
        </w:rPr>
        <w:tab/>
        <w:t>PR-ENG-001</w:t>
      </w:r>
    </w:p>
    <w:p w:rsidR="007D083F" w:rsidRPr="008B2B7A" w:rsidRDefault="007D083F" w:rsidP="007D083F">
      <w:pPr>
        <w:rPr>
          <w:i/>
        </w:rPr>
      </w:pPr>
    </w:p>
    <w:p w:rsidR="007D083F" w:rsidRPr="008B2B7A" w:rsidRDefault="007D083F" w:rsidP="007D083F">
      <w:pPr>
        <w:pStyle w:val="BULLETA"/>
        <w:tabs>
          <w:tab w:val="clear" w:pos="720"/>
          <w:tab w:val="left" w:pos="630"/>
        </w:tabs>
        <w:spacing w:after="29"/>
        <w:ind w:left="630" w:firstLine="0"/>
        <w:rPr>
          <w:rFonts w:ascii="Times New Roman" w:hAnsi="Times New Roman"/>
          <w:noProof w:val="0"/>
        </w:rPr>
      </w:pPr>
      <w:r w:rsidRPr="008B2B7A">
        <w:rPr>
          <w:rFonts w:ascii="Times New Roman" w:hAnsi="Times New Roman"/>
          <w:i/>
          <w:noProof w:val="0"/>
        </w:rPr>
        <w:tab/>
      </w:r>
      <w:r w:rsidRPr="008B2B7A">
        <w:rPr>
          <w:rFonts w:ascii="Times New Roman" w:hAnsi="Times New Roman"/>
          <w:i/>
          <w:noProof w:val="0"/>
        </w:rPr>
        <w:tab/>
      </w:r>
      <w:r w:rsidRPr="008B2B7A">
        <w:rPr>
          <w:rFonts w:ascii="Times New Roman" w:hAnsi="Times New Roman"/>
          <w:noProof w:val="0"/>
        </w:rPr>
        <w:t>Risk Assessment</w:t>
      </w:r>
      <w:r w:rsidRPr="008B2B7A">
        <w:rPr>
          <w:rFonts w:ascii="Times New Roman" w:hAnsi="Times New Roman"/>
          <w:noProof w:val="0"/>
        </w:rPr>
        <w:tab/>
      </w:r>
      <w:r w:rsidRPr="008B2B7A">
        <w:rPr>
          <w:rFonts w:ascii="Times New Roman" w:hAnsi="Times New Roman"/>
          <w:noProof w:val="0"/>
        </w:rPr>
        <w:tab/>
      </w:r>
      <w:r w:rsidRPr="008B2B7A">
        <w:rPr>
          <w:rFonts w:ascii="Times New Roman" w:hAnsi="Times New Roman"/>
          <w:noProof w:val="0"/>
        </w:rPr>
        <w:tab/>
      </w:r>
      <w:r w:rsidRPr="008B2B7A">
        <w:rPr>
          <w:rFonts w:ascii="Times New Roman" w:hAnsi="Times New Roman"/>
          <w:noProof w:val="0"/>
        </w:rPr>
        <w:tab/>
      </w:r>
      <w:r w:rsidRPr="008B2B7A">
        <w:rPr>
          <w:rFonts w:ascii="Times New Roman" w:hAnsi="Times New Roman"/>
          <w:noProof w:val="0"/>
        </w:rPr>
        <w:tab/>
      </w:r>
      <w:r w:rsidRPr="008B2B7A">
        <w:rPr>
          <w:rFonts w:ascii="Times New Roman" w:hAnsi="Times New Roman"/>
          <w:noProof w:val="0"/>
        </w:rPr>
        <w:tab/>
      </w:r>
    </w:p>
    <w:p w:rsidR="007D083F" w:rsidRPr="008B2B7A" w:rsidRDefault="008B2B7A" w:rsidP="007D083F">
      <w:pPr>
        <w:pStyle w:val="BULLETA"/>
        <w:numPr>
          <w:ilvl w:val="12"/>
          <w:numId w:val="0"/>
        </w:numPr>
        <w:tabs>
          <w:tab w:val="clear" w:pos="720"/>
          <w:tab w:val="left" w:pos="630"/>
        </w:tabs>
        <w:spacing w:after="29"/>
        <w:ind w:left="180"/>
        <w:rPr>
          <w:rFonts w:ascii="Times New Roman" w:hAnsi="Times New Roman"/>
          <w:noProof w:val="0"/>
        </w:rPr>
      </w:pPr>
      <w:r>
        <w:rPr>
          <w:rFonts w:ascii="Times New Roman" w:hAnsi="Times New Roman"/>
          <w:noProof w:val="0"/>
        </w:rPr>
        <w:tab/>
      </w:r>
      <w:r>
        <w:rPr>
          <w:rFonts w:ascii="Times New Roman" w:hAnsi="Times New Roman"/>
          <w:noProof w:val="0"/>
        </w:rPr>
        <w:tab/>
      </w:r>
      <w:r>
        <w:rPr>
          <w:rFonts w:ascii="Times New Roman" w:hAnsi="Times New Roman"/>
          <w:noProof w:val="0"/>
        </w:rPr>
        <w:tab/>
      </w:r>
      <w:r w:rsidR="007D083F" w:rsidRPr="008B2B7A">
        <w:rPr>
          <w:rFonts w:ascii="Times New Roman" w:hAnsi="Times New Roman"/>
          <w:noProof w:val="0"/>
        </w:rPr>
        <w:t xml:space="preserve"> Team Feasibility Commitment</w:t>
      </w:r>
      <w:r w:rsidRPr="008B2B7A">
        <w:rPr>
          <w:rFonts w:ascii="Times New Roman" w:hAnsi="Times New Roman"/>
          <w:noProof w:val="0"/>
        </w:rPr>
        <w:t xml:space="preserve"> </w:t>
      </w:r>
      <w:r w:rsidRPr="008B2B7A">
        <w:rPr>
          <w:rFonts w:ascii="Times New Roman" w:hAnsi="Times New Roman"/>
          <w:noProof w:val="0"/>
        </w:rPr>
        <w:tab/>
      </w:r>
      <w:r w:rsidR="007D083F" w:rsidRPr="008B2B7A">
        <w:rPr>
          <w:rFonts w:ascii="Times New Roman" w:hAnsi="Times New Roman"/>
          <w:noProof w:val="0"/>
        </w:rPr>
        <w:tab/>
      </w:r>
      <w:r w:rsidR="007D083F" w:rsidRPr="008B2B7A">
        <w:rPr>
          <w:rFonts w:ascii="Times New Roman" w:hAnsi="Times New Roman"/>
          <w:noProof w:val="0"/>
        </w:rPr>
        <w:tab/>
      </w:r>
      <w:r>
        <w:rPr>
          <w:rFonts w:ascii="Times New Roman" w:hAnsi="Times New Roman"/>
          <w:noProof w:val="0"/>
        </w:rPr>
        <w:tab/>
      </w:r>
      <w:r w:rsidR="007D083F" w:rsidRPr="008B2B7A">
        <w:rPr>
          <w:rFonts w:ascii="Times New Roman" w:hAnsi="Times New Roman"/>
          <w:noProof w:val="0"/>
        </w:rPr>
        <w:tab/>
      </w:r>
      <w:r w:rsidR="007D083F" w:rsidRPr="008B2B7A">
        <w:rPr>
          <w:rFonts w:ascii="Times New Roman" w:hAnsi="Times New Roman"/>
          <w:noProof w:val="0"/>
        </w:rPr>
        <w:tab/>
      </w:r>
      <w:r w:rsidR="007D083F" w:rsidRPr="008B2B7A">
        <w:rPr>
          <w:rFonts w:ascii="Times New Roman" w:hAnsi="Times New Roman"/>
          <w:noProof w:val="0"/>
        </w:rPr>
        <w:tab/>
      </w:r>
      <w:r w:rsidR="007D083F" w:rsidRPr="008B2B7A">
        <w:rPr>
          <w:rFonts w:ascii="Times New Roman" w:hAnsi="Times New Roman"/>
          <w:noProof w:val="0"/>
        </w:rPr>
        <w:tab/>
      </w:r>
      <w:r w:rsidR="007D083F" w:rsidRPr="008B2B7A">
        <w:rPr>
          <w:rFonts w:ascii="Times New Roman" w:hAnsi="Times New Roman"/>
          <w:noProof w:val="0"/>
        </w:rPr>
        <w:tab/>
      </w:r>
    </w:p>
    <w:p w:rsidR="007D083F" w:rsidRPr="008B2B7A" w:rsidRDefault="008B2B7A" w:rsidP="007D083F">
      <w:pPr>
        <w:pStyle w:val="BULLETA"/>
        <w:tabs>
          <w:tab w:val="clear" w:pos="720"/>
          <w:tab w:val="left" w:pos="630"/>
        </w:tabs>
        <w:spacing w:after="29"/>
        <w:ind w:left="540" w:firstLine="0"/>
        <w:rPr>
          <w:rFonts w:ascii="Times New Roman" w:hAnsi="Times New Roman"/>
        </w:rPr>
      </w:pPr>
      <w:r>
        <w:rPr>
          <w:rFonts w:ascii="Times New Roman" w:hAnsi="Times New Roman"/>
          <w:noProof w:val="0"/>
        </w:rPr>
        <w:t xml:space="preserve"> </w:t>
      </w:r>
      <w:r>
        <w:rPr>
          <w:rFonts w:ascii="Times New Roman" w:hAnsi="Times New Roman"/>
          <w:noProof w:val="0"/>
        </w:rPr>
        <w:tab/>
      </w:r>
      <w:r>
        <w:rPr>
          <w:rFonts w:ascii="Times New Roman" w:hAnsi="Times New Roman"/>
          <w:noProof w:val="0"/>
        </w:rPr>
        <w:tab/>
      </w:r>
      <w:r>
        <w:rPr>
          <w:rFonts w:ascii="Times New Roman" w:hAnsi="Times New Roman"/>
          <w:noProof w:val="0"/>
        </w:rPr>
        <w:tab/>
      </w:r>
      <w:r w:rsidR="007D083F" w:rsidRPr="008B2B7A">
        <w:rPr>
          <w:rFonts w:ascii="Times New Roman" w:hAnsi="Times New Roman"/>
          <w:noProof w:val="0"/>
        </w:rPr>
        <w:t xml:space="preserve">APQP Checklist </w:t>
      </w:r>
      <w:r w:rsidR="007D083F" w:rsidRPr="008B2B7A">
        <w:rPr>
          <w:rFonts w:ascii="Times New Roman" w:hAnsi="Times New Roman"/>
          <w:noProof w:val="0"/>
        </w:rPr>
        <w:tab/>
      </w:r>
      <w:r w:rsidR="007D083F" w:rsidRPr="008B2B7A">
        <w:rPr>
          <w:rFonts w:ascii="Times New Roman" w:hAnsi="Times New Roman"/>
          <w:noProof w:val="0"/>
        </w:rPr>
        <w:tab/>
      </w:r>
      <w:r w:rsidR="007D083F" w:rsidRPr="008B2B7A">
        <w:rPr>
          <w:rFonts w:ascii="Times New Roman" w:hAnsi="Times New Roman"/>
          <w:noProof w:val="0"/>
        </w:rPr>
        <w:tab/>
      </w:r>
      <w:r w:rsidR="007D083F" w:rsidRPr="008B2B7A">
        <w:rPr>
          <w:rFonts w:ascii="Times New Roman" w:hAnsi="Times New Roman"/>
          <w:noProof w:val="0"/>
        </w:rPr>
        <w:tab/>
      </w:r>
      <w:r w:rsidR="007D083F" w:rsidRPr="008B2B7A">
        <w:rPr>
          <w:rFonts w:ascii="Times New Roman" w:hAnsi="Times New Roman"/>
          <w:noProof w:val="0"/>
        </w:rPr>
        <w:tab/>
      </w:r>
      <w:r w:rsidR="007D083F" w:rsidRPr="008B2B7A">
        <w:rPr>
          <w:rFonts w:ascii="Times New Roman" w:hAnsi="Times New Roman"/>
          <w:noProof w:val="0"/>
        </w:rPr>
        <w:tab/>
        <w:t>FOQA070</w:t>
      </w:r>
      <w:r w:rsidR="007D083F" w:rsidRPr="008B2B7A">
        <w:rPr>
          <w:rFonts w:ascii="Times New Roman" w:hAnsi="Times New Roman"/>
          <w:noProof w:val="0"/>
        </w:rPr>
        <w:tab/>
      </w:r>
      <w:r w:rsidR="007D083F" w:rsidRPr="008B2B7A">
        <w:rPr>
          <w:rFonts w:ascii="Times New Roman" w:hAnsi="Times New Roman"/>
          <w:noProof w:val="0"/>
        </w:rPr>
        <w:tab/>
      </w:r>
      <w:r w:rsidR="007D083F" w:rsidRPr="008B2B7A">
        <w:rPr>
          <w:rFonts w:ascii="Times New Roman" w:hAnsi="Times New Roman"/>
          <w:noProof w:val="0"/>
        </w:rPr>
        <w:tab/>
      </w:r>
      <w:r w:rsidR="007D083F" w:rsidRPr="008B2B7A">
        <w:rPr>
          <w:rFonts w:ascii="Times New Roman" w:hAnsi="Times New Roman"/>
          <w:noProof w:val="0"/>
        </w:rPr>
        <w:tab/>
      </w:r>
      <w:r w:rsidR="007D083F" w:rsidRPr="008B2B7A">
        <w:rPr>
          <w:rFonts w:ascii="Times New Roman" w:hAnsi="Times New Roman"/>
          <w:noProof w:val="0"/>
        </w:rPr>
        <w:tab/>
      </w:r>
      <w:r w:rsidR="007D083F" w:rsidRPr="008B2B7A">
        <w:rPr>
          <w:rFonts w:ascii="Times New Roman" w:hAnsi="Times New Roman"/>
          <w:noProof w:val="0"/>
        </w:rPr>
        <w:tab/>
      </w:r>
      <w:r w:rsidR="007D083F" w:rsidRPr="008B2B7A">
        <w:rPr>
          <w:rFonts w:ascii="Times New Roman" w:hAnsi="Times New Roman"/>
          <w:noProof w:val="0"/>
        </w:rPr>
        <w:tab/>
      </w:r>
      <w:r w:rsidR="007D083F" w:rsidRPr="008B2B7A">
        <w:rPr>
          <w:rFonts w:ascii="Times New Roman" w:hAnsi="Times New Roman"/>
        </w:rPr>
        <w:t xml:space="preserve">Tooling List </w:t>
      </w:r>
    </w:p>
    <w:p w:rsidR="007D083F" w:rsidRPr="008B2B7A" w:rsidRDefault="008B2B7A" w:rsidP="007D083F">
      <w:pPr>
        <w:pStyle w:val="BULLETA"/>
        <w:tabs>
          <w:tab w:val="clear" w:pos="720"/>
          <w:tab w:val="left" w:pos="630"/>
        </w:tabs>
        <w:spacing w:after="29"/>
        <w:ind w:left="540" w:firstLine="0"/>
        <w:rPr>
          <w:rFonts w:ascii="Times New Roman" w:hAnsi="Times New Roman"/>
          <w:noProof w:val="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D083F" w:rsidRPr="008B2B7A">
        <w:rPr>
          <w:rFonts w:ascii="Times New Roman" w:hAnsi="Times New Roman"/>
        </w:rPr>
        <w:t>Timing Chart(s)</w:t>
      </w:r>
      <w:r w:rsidR="007D083F" w:rsidRPr="008B2B7A">
        <w:rPr>
          <w:rFonts w:ascii="Times New Roman" w:hAnsi="Times New Roman"/>
        </w:rPr>
        <w:tab/>
      </w:r>
    </w:p>
    <w:p w:rsidR="007D083F" w:rsidRPr="008B2B7A" w:rsidRDefault="008B2B7A" w:rsidP="007D083F">
      <w:pPr>
        <w:rPr>
          <w:sz w:val="24"/>
        </w:rPr>
      </w:pPr>
      <w:r>
        <w:tab/>
      </w:r>
      <w:r>
        <w:tab/>
      </w:r>
      <w:r w:rsidR="007D083F" w:rsidRPr="008B2B7A">
        <w:rPr>
          <w:sz w:val="24"/>
        </w:rPr>
        <w:t xml:space="preserve">Production Supplier to Change-Move Production </w:t>
      </w:r>
      <w:proofErr w:type="gramStart"/>
      <w:r w:rsidR="007D083F" w:rsidRPr="008B2B7A">
        <w:rPr>
          <w:sz w:val="24"/>
        </w:rPr>
        <w:t>Location  FOQA81</w:t>
      </w:r>
      <w:proofErr w:type="gramEnd"/>
    </w:p>
    <w:p w:rsidR="007D083F" w:rsidRPr="008B2B7A" w:rsidRDefault="008B2B7A" w:rsidP="007D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7D083F" w:rsidRPr="008B2B7A">
        <w:rPr>
          <w:sz w:val="24"/>
        </w:rPr>
        <w:t>Failure Mode and Effects Analysis</w:t>
      </w:r>
      <w:r w:rsidR="007D083F" w:rsidRPr="008B2B7A">
        <w:rPr>
          <w:sz w:val="24"/>
        </w:rPr>
        <w:tab/>
      </w:r>
      <w:r w:rsidR="007D083F" w:rsidRPr="008B2B7A">
        <w:rPr>
          <w:sz w:val="24"/>
        </w:rPr>
        <w:tab/>
      </w:r>
      <w:r w:rsidR="007D083F" w:rsidRPr="008B2B7A">
        <w:rPr>
          <w:sz w:val="24"/>
        </w:rPr>
        <w:tab/>
      </w:r>
      <w:r w:rsidR="007D083F" w:rsidRPr="008B2B7A">
        <w:rPr>
          <w:sz w:val="24"/>
        </w:rPr>
        <w:tab/>
        <w:t>FOQA037</w:t>
      </w:r>
    </w:p>
    <w:p w:rsidR="007D083F" w:rsidRPr="008B2B7A" w:rsidRDefault="007D083F" w:rsidP="007D083F">
      <w:pPr>
        <w:rPr>
          <w:sz w:val="24"/>
        </w:rPr>
      </w:pPr>
      <w:r w:rsidRPr="008B2B7A">
        <w:rPr>
          <w:sz w:val="24"/>
        </w:rPr>
        <w:tab/>
      </w:r>
      <w:r w:rsidRPr="008B2B7A">
        <w:rPr>
          <w:sz w:val="24"/>
        </w:rPr>
        <w:tab/>
        <w:t>Control Plan</w:t>
      </w:r>
      <w:r w:rsidRPr="008B2B7A">
        <w:rPr>
          <w:sz w:val="24"/>
        </w:rPr>
        <w:tab/>
      </w:r>
      <w:r w:rsidRPr="008B2B7A">
        <w:rPr>
          <w:sz w:val="24"/>
        </w:rPr>
        <w:tab/>
      </w:r>
      <w:r w:rsidRPr="008B2B7A">
        <w:rPr>
          <w:sz w:val="24"/>
        </w:rPr>
        <w:tab/>
      </w:r>
      <w:r w:rsidRPr="008B2B7A">
        <w:rPr>
          <w:sz w:val="24"/>
        </w:rPr>
        <w:tab/>
      </w:r>
      <w:r w:rsidRPr="008B2B7A">
        <w:rPr>
          <w:sz w:val="24"/>
        </w:rPr>
        <w:tab/>
      </w:r>
      <w:r w:rsidRPr="008B2B7A">
        <w:rPr>
          <w:sz w:val="24"/>
        </w:rPr>
        <w:tab/>
      </w:r>
      <w:r w:rsidRPr="008B2B7A">
        <w:rPr>
          <w:sz w:val="24"/>
        </w:rPr>
        <w:tab/>
        <w:t>FOQA036</w:t>
      </w:r>
    </w:p>
    <w:p w:rsidR="007D083F" w:rsidRPr="008B2B7A" w:rsidRDefault="008B2B7A" w:rsidP="007D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7D083F" w:rsidRPr="008B2B7A">
        <w:rPr>
          <w:sz w:val="24"/>
        </w:rPr>
        <w:t>Process Flow Diagram</w:t>
      </w:r>
      <w:r w:rsidR="007D083F" w:rsidRPr="008B2B7A">
        <w:rPr>
          <w:sz w:val="24"/>
        </w:rPr>
        <w:tab/>
      </w:r>
      <w:r w:rsidR="007D083F" w:rsidRPr="008B2B7A">
        <w:rPr>
          <w:sz w:val="24"/>
        </w:rPr>
        <w:tab/>
      </w:r>
      <w:r w:rsidR="007D083F" w:rsidRPr="008B2B7A">
        <w:rPr>
          <w:sz w:val="24"/>
        </w:rPr>
        <w:tab/>
      </w:r>
      <w:r w:rsidR="007D083F" w:rsidRPr="008B2B7A">
        <w:rPr>
          <w:sz w:val="24"/>
        </w:rPr>
        <w:tab/>
      </w:r>
      <w:r w:rsidR="007D083F" w:rsidRPr="008B2B7A">
        <w:rPr>
          <w:sz w:val="24"/>
        </w:rPr>
        <w:tab/>
        <w:t>FOQA049</w:t>
      </w:r>
    </w:p>
    <w:p w:rsidR="007D083F" w:rsidRPr="008B2B7A" w:rsidRDefault="008B2B7A" w:rsidP="007D083F">
      <w:pPr>
        <w:rPr>
          <w:sz w:val="22"/>
          <w:szCs w:val="22"/>
        </w:rPr>
      </w:pPr>
      <w:r>
        <w:tab/>
      </w:r>
      <w:r>
        <w:tab/>
      </w:r>
      <w:r w:rsidR="007D083F" w:rsidRPr="008B2B7A">
        <w:rPr>
          <w:sz w:val="24"/>
          <w:szCs w:val="24"/>
        </w:rPr>
        <w:t>Change Control Form</w:t>
      </w:r>
      <w:r w:rsidR="007D083F" w:rsidRPr="008B2B7A">
        <w:rPr>
          <w:sz w:val="24"/>
          <w:szCs w:val="24"/>
        </w:rPr>
        <w:tab/>
      </w:r>
      <w:r w:rsidR="007D083F" w:rsidRPr="008B2B7A">
        <w:rPr>
          <w:sz w:val="24"/>
          <w:szCs w:val="24"/>
        </w:rPr>
        <w:tab/>
      </w:r>
      <w:r w:rsidR="007D083F" w:rsidRPr="008B2B7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083F" w:rsidRPr="008B2B7A">
        <w:rPr>
          <w:sz w:val="24"/>
          <w:szCs w:val="24"/>
        </w:rPr>
        <w:tab/>
      </w:r>
      <w:r w:rsidR="007D083F" w:rsidRPr="008B2B7A">
        <w:rPr>
          <w:sz w:val="24"/>
          <w:szCs w:val="24"/>
        </w:rPr>
        <w:tab/>
        <w:t>FOQA082</w:t>
      </w:r>
    </w:p>
    <w:p w:rsidR="007D083F" w:rsidRPr="008B2B7A" w:rsidRDefault="007D083F" w:rsidP="007D083F">
      <w:pPr>
        <w:rPr>
          <w:sz w:val="22"/>
          <w:szCs w:val="22"/>
        </w:rPr>
      </w:pPr>
    </w:p>
    <w:sectPr w:rsidR="007D083F" w:rsidRPr="008B2B7A" w:rsidSect="003C28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432" w:bottom="85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AA7" w:rsidRDefault="00521AA7">
      <w:r>
        <w:separator/>
      </w:r>
    </w:p>
  </w:endnote>
  <w:endnote w:type="continuationSeparator" w:id="0">
    <w:p w:rsidR="00521AA7" w:rsidRDefault="00521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FE" w:rsidRDefault="00B356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0A" w:rsidRPr="009C110A" w:rsidRDefault="009C110A">
    <w:pPr>
      <w:pStyle w:val="Footer"/>
      <w:rPr>
        <w:color w:val="FF0000"/>
      </w:rPr>
    </w:pPr>
    <w:r w:rsidRPr="009C110A">
      <w:rPr>
        <w:color w:val="FF0000"/>
      </w:rPr>
      <w:t>Uncontrolled if Printed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FE" w:rsidRDefault="00B356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AA7" w:rsidRDefault="00521AA7">
      <w:r>
        <w:separator/>
      </w:r>
    </w:p>
  </w:footnote>
  <w:footnote w:type="continuationSeparator" w:id="0">
    <w:p w:rsidR="00521AA7" w:rsidRDefault="00521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FE" w:rsidRDefault="00B356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FE" w:rsidRDefault="00B356F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FE" w:rsidRDefault="00B356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800C8C"/>
    <w:multiLevelType w:val="singleLevel"/>
    <w:tmpl w:val="3080110E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1BE60351"/>
    <w:multiLevelType w:val="hybridMultilevel"/>
    <w:tmpl w:val="7A4C19BA"/>
    <w:lvl w:ilvl="0" w:tplc="2A08C13A">
      <w:numFmt w:val="bullet"/>
      <w:lvlText w:val="-"/>
      <w:lvlJc w:val="left"/>
      <w:pPr>
        <w:tabs>
          <w:tab w:val="num" w:pos="1802"/>
        </w:tabs>
        <w:ind w:left="18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2"/>
        </w:tabs>
        <w:ind w:left="2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2"/>
        </w:tabs>
        <w:ind w:left="3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2"/>
        </w:tabs>
        <w:ind w:left="3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2"/>
        </w:tabs>
        <w:ind w:left="4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2"/>
        </w:tabs>
        <w:ind w:left="5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2"/>
        </w:tabs>
        <w:ind w:left="6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2"/>
        </w:tabs>
        <w:ind w:left="6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</w:rPr>
    </w:lvl>
  </w:abstractNum>
  <w:abstractNum w:abstractNumId="3">
    <w:nsid w:val="2A041219"/>
    <w:multiLevelType w:val="hybridMultilevel"/>
    <w:tmpl w:val="CFBAAA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36573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165242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73F2F72"/>
    <w:multiLevelType w:val="hybridMultilevel"/>
    <w:tmpl w:val="CFBAAA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3B60A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C23013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722E1A50"/>
    <w:multiLevelType w:val="hybridMultilevel"/>
    <w:tmpl w:val="4B600994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864" w:hanging="360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B53F74"/>
    <w:rsid w:val="00041101"/>
    <w:rsid w:val="00053EA5"/>
    <w:rsid w:val="00072807"/>
    <w:rsid w:val="0009608F"/>
    <w:rsid w:val="002A3113"/>
    <w:rsid w:val="002B1305"/>
    <w:rsid w:val="002C0244"/>
    <w:rsid w:val="003162A7"/>
    <w:rsid w:val="00371537"/>
    <w:rsid w:val="003721AE"/>
    <w:rsid w:val="00387E63"/>
    <w:rsid w:val="003C287B"/>
    <w:rsid w:val="004F1232"/>
    <w:rsid w:val="00521AA7"/>
    <w:rsid w:val="00522FE3"/>
    <w:rsid w:val="005D4F66"/>
    <w:rsid w:val="006863D1"/>
    <w:rsid w:val="007214C8"/>
    <w:rsid w:val="00727114"/>
    <w:rsid w:val="007D083F"/>
    <w:rsid w:val="008B2B7A"/>
    <w:rsid w:val="008B389D"/>
    <w:rsid w:val="008B5094"/>
    <w:rsid w:val="008C5D1E"/>
    <w:rsid w:val="008D06CE"/>
    <w:rsid w:val="00913A92"/>
    <w:rsid w:val="00975A9F"/>
    <w:rsid w:val="00982928"/>
    <w:rsid w:val="009A4C1D"/>
    <w:rsid w:val="009C110A"/>
    <w:rsid w:val="009E71FD"/>
    <w:rsid w:val="00A031CB"/>
    <w:rsid w:val="00A276D4"/>
    <w:rsid w:val="00A41673"/>
    <w:rsid w:val="00A44DBB"/>
    <w:rsid w:val="00AB4776"/>
    <w:rsid w:val="00B01C18"/>
    <w:rsid w:val="00B10ACF"/>
    <w:rsid w:val="00B23721"/>
    <w:rsid w:val="00B356FE"/>
    <w:rsid w:val="00B53F74"/>
    <w:rsid w:val="00B754E6"/>
    <w:rsid w:val="00BA1557"/>
    <w:rsid w:val="00C15F3D"/>
    <w:rsid w:val="00C36456"/>
    <w:rsid w:val="00C67218"/>
    <w:rsid w:val="00C73C35"/>
    <w:rsid w:val="00D15F76"/>
    <w:rsid w:val="00D350AD"/>
    <w:rsid w:val="00D55DD7"/>
    <w:rsid w:val="00E025A7"/>
    <w:rsid w:val="00E54E50"/>
    <w:rsid w:val="00E73386"/>
    <w:rsid w:val="00F232CD"/>
    <w:rsid w:val="00F6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HEAD">
    <w:name w:val="SEC HEAD"/>
    <w:basedOn w:val="Normal"/>
    <w:next w:val="BULLETA"/>
    <w:rsid w:val="003C287B"/>
    <w:pPr>
      <w:keepNext/>
      <w:tabs>
        <w:tab w:val="left" w:pos="504"/>
      </w:tabs>
      <w:spacing w:before="50" w:after="144" w:line="264" w:lineRule="exact"/>
      <w:ind w:left="504" w:hanging="504"/>
    </w:pPr>
    <w:rPr>
      <w:rFonts w:ascii="CG Times (WN)" w:hAnsi="CG Times (WN)"/>
      <w:b/>
      <w:noProof/>
      <w:sz w:val="22"/>
    </w:rPr>
  </w:style>
  <w:style w:type="paragraph" w:customStyle="1" w:styleId="BULLETA">
    <w:name w:val="BULLET A"/>
    <w:basedOn w:val="Normal"/>
    <w:next w:val="Normal"/>
    <w:rsid w:val="003C287B"/>
    <w:pPr>
      <w:tabs>
        <w:tab w:val="left" w:pos="720"/>
      </w:tabs>
      <w:spacing w:after="72" w:line="264" w:lineRule="exact"/>
      <w:ind w:left="677" w:hanging="173"/>
    </w:pPr>
    <w:rPr>
      <w:rFonts w:ascii="CG Times (WN)" w:hAnsi="CG Times (WN)"/>
      <w:noProof/>
      <w:sz w:val="22"/>
    </w:rPr>
  </w:style>
  <w:style w:type="paragraph" w:customStyle="1" w:styleId="PROCHEAD">
    <w:name w:val="PROC HEAD"/>
    <w:basedOn w:val="SECHEAD"/>
    <w:rsid w:val="003C287B"/>
    <w:pPr>
      <w:spacing w:before="0"/>
      <w:jc w:val="center"/>
    </w:pPr>
    <w:rPr>
      <w:noProof w:val="0"/>
      <w:sz w:val="28"/>
    </w:rPr>
  </w:style>
  <w:style w:type="paragraph" w:styleId="Header">
    <w:name w:val="header"/>
    <w:basedOn w:val="Normal"/>
    <w:rsid w:val="003C28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287B"/>
    <w:pPr>
      <w:tabs>
        <w:tab w:val="center" w:pos="4320"/>
        <w:tab w:val="right" w:pos="8640"/>
      </w:tabs>
    </w:pPr>
  </w:style>
  <w:style w:type="paragraph" w:customStyle="1" w:styleId="TEXTA">
    <w:name w:val="TEXT A"/>
    <w:basedOn w:val="Normal"/>
    <w:next w:val="SECHEAD"/>
    <w:rsid w:val="003C287B"/>
    <w:pPr>
      <w:tabs>
        <w:tab w:val="left" w:pos="504"/>
      </w:tabs>
      <w:spacing w:after="144" w:line="264" w:lineRule="exact"/>
      <w:ind w:left="504" w:hanging="504"/>
    </w:pPr>
    <w:rPr>
      <w:rFonts w:ascii="CG Times (WN)" w:hAnsi="CG Times (WN)"/>
      <w:noProof/>
      <w:sz w:val="22"/>
    </w:rPr>
  </w:style>
  <w:style w:type="paragraph" w:customStyle="1" w:styleId="TEXTPREBULLET">
    <w:name w:val="TEXT PRE BULLET"/>
    <w:basedOn w:val="TEXTA"/>
    <w:next w:val="Normal"/>
    <w:rsid w:val="003C287B"/>
    <w:pPr>
      <w:spacing w:after="72"/>
    </w:pPr>
    <w:rPr>
      <w:noProof w:val="0"/>
    </w:rPr>
  </w:style>
  <w:style w:type="paragraph" w:customStyle="1" w:styleId="BULLETLAST">
    <w:name w:val="BULLET LAST"/>
    <w:basedOn w:val="BULLETA"/>
    <w:next w:val="Normal"/>
    <w:rsid w:val="003C287B"/>
    <w:pPr>
      <w:spacing w:after="144"/>
    </w:pPr>
    <w:rPr>
      <w:noProof w:val="0"/>
    </w:rPr>
  </w:style>
  <w:style w:type="paragraph" w:styleId="BodyTextIndent">
    <w:name w:val="Body Text Indent"/>
    <w:basedOn w:val="Normal"/>
    <w:rsid w:val="003C287B"/>
    <w:pPr>
      <w:ind w:left="450"/>
    </w:pPr>
    <w:rPr>
      <w:sz w:val="22"/>
    </w:rPr>
  </w:style>
  <w:style w:type="paragraph" w:styleId="ListParagraph">
    <w:name w:val="List Paragraph"/>
    <w:basedOn w:val="Normal"/>
    <w:uiPriority w:val="34"/>
    <w:qFormat/>
    <w:rsid w:val="008B3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Windsor Machine Group	</vt:lpstr>
    </vt:vector>
  </TitlesOfParts>
  <Company>Windsor Machine &amp; Stamping</Company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Windsor Machine Group	</dc:title>
  <dc:subject/>
  <dc:creator>Doug</dc:creator>
  <cp:keywords/>
  <dc:description/>
  <cp:lastModifiedBy>cadd7</cp:lastModifiedBy>
  <cp:revision>17</cp:revision>
  <cp:lastPrinted>2012-05-24T15:03:00Z</cp:lastPrinted>
  <dcterms:created xsi:type="dcterms:W3CDTF">2012-05-24T14:40:00Z</dcterms:created>
  <dcterms:modified xsi:type="dcterms:W3CDTF">2012-06-25T13:00:00Z</dcterms:modified>
</cp:coreProperties>
</file>